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00FF5" w14:textId="0731E6B1" w:rsidR="000B306A" w:rsidRPr="000B306A" w:rsidRDefault="000B306A">
      <w:pPr>
        <w:rPr>
          <w:sz w:val="32"/>
        </w:rPr>
      </w:pPr>
      <w:r w:rsidRPr="000B306A">
        <w:rPr>
          <w:sz w:val="32"/>
        </w:rPr>
        <w:t xml:space="preserve">Public Engagement Risk Assessments </w:t>
      </w:r>
    </w:p>
    <w:p w14:paraId="0DAD6A00" w14:textId="0210712F" w:rsidR="000B64D4" w:rsidRDefault="00207A4B"/>
    <w:p w14:paraId="4BD2C4F5" w14:textId="1457FB8C" w:rsidR="000B306A" w:rsidRPr="009802B9" w:rsidRDefault="000B306A">
      <w:pPr>
        <w:rPr>
          <w:b/>
          <w:sz w:val="22"/>
          <w:szCs w:val="22"/>
          <w:u w:val="single"/>
        </w:rPr>
      </w:pPr>
      <w:r w:rsidRPr="009802B9">
        <w:rPr>
          <w:b/>
          <w:sz w:val="22"/>
          <w:szCs w:val="22"/>
          <w:u w:val="single"/>
        </w:rPr>
        <w:t>Why?</w:t>
      </w:r>
    </w:p>
    <w:p w14:paraId="0E59D6E5" w14:textId="6F7F399D" w:rsidR="000B306A" w:rsidRPr="009802B9" w:rsidRDefault="000B306A">
      <w:pPr>
        <w:rPr>
          <w:sz w:val="22"/>
          <w:szCs w:val="22"/>
        </w:rPr>
      </w:pPr>
      <w:r w:rsidRPr="009802B9">
        <w:rPr>
          <w:sz w:val="22"/>
          <w:szCs w:val="22"/>
        </w:rPr>
        <w:t>Risk Assessments (RAs) help us provide the safest environment possible for everyone involved with the event. They provide a written recorded to show that we have through through the risks involved and put the best possible safeguards in place to minimise them. All events should have a written risk assessment, even if that is to say that no risks have been identified (a situation</w:t>
      </w:r>
      <w:r w:rsidR="00D85584" w:rsidRPr="009802B9">
        <w:rPr>
          <w:sz w:val="22"/>
          <w:szCs w:val="22"/>
        </w:rPr>
        <w:t xml:space="preserve"> which is</w:t>
      </w:r>
      <w:r w:rsidRPr="009802B9">
        <w:rPr>
          <w:sz w:val="22"/>
          <w:szCs w:val="22"/>
        </w:rPr>
        <w:t xml:space="preserve"> unlikely to occur). </w:t>
      </w:r>
      <w:r w:rsidR="00D85584" w:rsidRPr="009802B9">
        <w:rPr>
          <w:sz w:val="22"/>
          <w:szCs w:val="22"/>
        </w:rPr>
        <w:t xml:space="preserve">Remember risk assessments are not just about protecting the public but also speakers, managers, buildings and the environment. </w:t>
      </w:r>
    </w:p>
    <w:p w14:paraId="0B32CC01" w14:textId="36C90C52" w:rsidR="000B306A" w:rsidRPr="009802B9" w:rsidRDefault="000B306A">
      <w:pPr>
        <w:rPr>
          <w:sz w:val="22"/>
          <w:szCs w:val="22"/>
        </w:rPr>
      </w:pPr>
    </w:p>
    <w:p w14:paraId="59EA63FA" w14:textId="54ED5704" w:rsidR="000B306A" w:rsidRPr="009802B9" w:rsidRDefault="000B306A">
      <w:pPr>
        <w:rPr>
          <w:b/>
          <w:sz w:val="22"/>
          <w:szCs w:val="22"/>
          <w:u w:val="single"/>
        </w:rPr>
      </w:pPr>
      <w:r w:rsidRPr="009802B9">
        <w:rPr>
          <w:b/>
          <w:sz w:val="22"/>
          <w:szCs w:val="22"/>
          <w:u w:val="single"/>
        </w:rPr>
        <w:t xml:space="preserve">Who? </w:t>
      </w:r>
    </w:p>
    <w:p w14:paraId="30302A51" w14:textId="7ED22216" w:rsidR="000B306A" w:rsidRPr="009802B9" w:rsidRDefault="000B306A">
      <w:pPr>
        <w:rPr>
          <w:sz w:val="22"/>
          <w:szCs w:val="22"/>
        </w:rPr>
      </w:pPr>
      <w:r w:rsidRPr="009802B9">
        <w:rPr>
          <w:sz w:val="22"/>
          <w:szCs w:val="22"/>
        </w:rPr>
        <w:t xml:space="preserve">The RA can only be filled in by someone with a good understanding of what will be happening at the event. For larger more complex events you may need to gather different forms from multiple individuals. It is essential that everyone involved in the delivery or management of the event understands all the risks and corresponding safety measures associated with their area/role. When the RA is completed people can read and sign below to say they have read and understood the risks and safety measures. </w:t>
      </w:r>
    </w:p>
    <w:p w14:paraId="5E728F1D" w14:textId="6BE945BE" w:rsidR="00D85584" w:rsidRPr="009802B9" w:rsidRDefault="00D85584">
      <w:pPr>
        <w:rPr>
          <w:sz w:val="22"/>
          <w:szCs w:val="22"/>
        </w:rPr>
      </w:pPr>
    </w:p>
    <w:p w14:paraId="6F256DAD" w14:textId="526DB01A" w:rsidR="00D85584" w:rsidRPr="009802B9" w:rsidRDefault="00D85584">
      <w:pPr>
        <w:rPr>
          <w:b/>
          <w:sz w:val="22"/>
          <w:szCs w:val="22"/>
          <w:u w:val="single"/>
        </w:rPr>
      </w:pPr>
      <w:r w:rsidRPr="009802B9">
        <w:rPr>
          <w:b/>
          <w:sz w:val="22"/>
          <w:szCs w:val="22"/>
          <w:u w:val="single"/>
        </w:rPr>
        <w:t xml:space="preserve">How? </w:t>
      </w:r>
    </w:p>
    <w:p w14:paraId="14F3D7C5" w14:textId="19192E9B" w:rsidR="000B306A" w:rsidRPr="009802B9" w:rsidRDefault="00D85584">
      <w:pPr>
        <w:rPr>
          <w:sz w:val="22"/>
          <w:szCs w:val="22"/>
        </w:rPr>
      </w:pPr>
      <w:r w:rsidRPr="009802B9">
        <w:rPr>
          <w:sz w:val="22"/>
          <w:szCs w:val="22"/>
        </w:rPr>
        <w:t xml:space="preserve">Think or walk through each aspect of the </w:t>
      </w:r>
      <w:r w:rsidR="009802B9">
        <w:rPr>
          <w:sz w:val="22"/>
          <w:szCs w:val="22"/>
        </w:rPr>
        <w:t>event.</w:t>
      </w:r>
      <w:r w:rsidRPr="009802B9">
        <w:rPr>
          <w:sz w:val="22"/>
          <w:szCs w:val="22"/>
        </w:rPr>
        <w:t xml:space="preserve"> Think about what could possibly go wrong and then write down how you will prevent that from happening. All risks require at least seven pieces of information: </w:t>
      </w:r>
    </w:p>
    <w:p w14:paraId="25A364BE" w14:textId="085C8C91" w:rsidR="00D85584" w:rsidRPr="009802B9" w:rsidRDefault="00D85584">
      <w:pPr>
        <w:rPr>
          <w:sz w:val="22"/>
          <w:szCs w:val="22"/>
        </w:rPr>
      </w:pPr>
    </w:p>
    <w:p w14:paraId="61894B59" w14:textId="24C71199" w:rsidR="00D85584" w:rsidRPr="009802B9" w:rsidRDefault="00D85584" w:rsidP="00D85584">
      <w:pPr>
        <w:pStyle w:val="ListParagraph"/>
        <w:numPr>
          <w:ilvl w:val="0"/>
          <w:numId w:val="1"/>
        </w:numPr>
        <w:rPr>
          <w:sz w:val="22"/>
          <w:szCs w:val="22"/>
        </w:rPr>
      </w:pPr>
      <w:r w:rsidRPr="009802B9">
        <w:rPr>
          <w:b/>
          <w:sz w:val="22"/>
          <w:szCs w:val="22"/>
        </w:rPr>
        <w:t>Hazzard</w:t>
      </w:r>
      <w:r w:rsidRPr="009802B9">
        <w:rPr>
          <w:sz w:val="22"/>
          <w:szCs w:val="22"/>
        </w:rPr>
        <w:t xml:space="preserve">: The potential cause of harm. </w:t>
      </w:r>
      <w:r w:rsidR="00BE5B65" w:rsidRPr="009802B9">
        <w:rPr>
          <w:sz w:val="22"/>
          <w:szCs w:val="22"/>
        </w:rPr>
        <w:t>These could be objects (knife</w:t>
      </w:r>
      <w:r w:rsidR="001D0CA1" w:rsidRPr="009802B9">
        <w:rPr>
          <w:sz w:val="22"/>
          <w:szCs w:val="22"/>
        </w:rPr>
        <w:t>/cables</w:t>
      </w:r>
      <w:r w:rsidR="00BE5B65" w:rsidRPr="009802B9">
        <w:rPr>
          <w:sz w:val="22"/>
          <w:szCs w:val="22"/>
        </w:rPr>
        <w:t>),</w:t>
      </w:r>
      <w:r w:rsidR="001D0CA1" w:rsidRPr="009802B9">
        <w:rPr>
          <w:sz w:val="22"/>
          <w:szCs w:val="22"/>
        </w:rPr>
        <w:t xml:space="preserve"> conditions (slippery/hot), processes (climbing) or even behaviours (aggressive). Anything which might cause someone harm goes in column one. </w:t>
      </w:r>
      <w:r w:rsidR="001D0CA1" w:rsidRPr="009802B9">
        <w:rPr>
          <w:sz w:val="22"/>
          <w:szCs w:val="22"/>
        </w:rPr>
        <w:br/>
      </w:r>
    </w:p>
    <w:p w14:paraId="7F911EA4" w14:textId="5332D7ED" w:rsidR="001D0CA1" w:rsidRPr="009802B9" w:rsidRDefault="001D0CA1" w:rsidP="00D85584">
      <w:pPr>
        <w:pStyle w:val="ListParagraph"/>
        <w:numPr>
          <w:ilvl w:val="0"/>
          <w:numId w:val="1"/>
        </w:numPr>
        <w:rPr>
          <w:sz w:val="22"/>
          <w:szCs w:val="22"/>
        </w:rPr>
      </w:pPr>
      <w:r w:rsidRPr="009802B9">
        <w:rPr>
          <w:b/>
          <w:sz w:val="22"/>
          <w:szCs w:val="22"/>
        </w:rPr>
        <w:t>Risks</w:t>
      </w:r>
      <w:r w:rsidRPr="009802B9">
        <w:rPr>
          <w:sz w:val="22"/>
          <w:szCs w:val="22"/>
        </w:rPr>
        <w:t xml:space="preserve">: This is the harm that may be caused by the hazard. They may be physical (burns/cuts), biological (infection/poisoning) or phycological (stress/anxiety). Column two is for the negative situation or harm that may result as a consequence of the hazard. </w:t>
      </w:r>
      <w:r w:rsidRPr="009802B9">
        <w:rPr>
          <w:sz w:val="22"/>
          <w:szCs w:val="22"/>
        </w:rPr>
        <w:br/>
      </w:r>
    </w:p>
    <w:p w14:paraId="10BC367B" w14:textId="2443B026" w:rsidR="004E46CD" w:rsidRPr="009802B9" w:rsidRDefault="004E46CD" w:rsidP="004E46CD">
      <w:pPr>
        <w:pStyle w:val="ListParagraph"/>
        <w:numPr>
          <w:ilvl w:val="0"/>
          <w:numId w:val="1"/>
        </w:numPr>
        <w:rPr>
          <w:sz w:val="22"/>
          <w:szCs w:val="22"/>
        </w:rPr>
      </w:pPr>
      <w:r w:rsidRPr="009802B9">
        <w:rPr>
          <w:b/>
          <w:sz w:val="22"/>
          <w:szCs w:val="22"/>
        </w:rPr>
        <w:t>Who/What</w:t>
      </w:r>
      <w:r w:rsidRPr="009802B9">
        <w:rPr>
          <w:sz w:val="22"/>
          <w:szCs w:val="22"/>
        </w:rPr>
        <w:t xml:space="preserve">: This is the people, animals, objects or environments that may be damaged. Try to be specific, there may be more than one group of people at risk e.g. Presenters and audience. </w:t>
      </w:r>
      <w:r w:rsidRPr="009802B9">
        <w:rPr>
          <w:sz w:val="22"/>
          <w:szCs w:val="22"/>
        </w:rPr>
        <w:br/>
      </w:r>
    </w:p>
    <w:p w14:paraId="20E64399" w14:textId="7512E7DB" w:rsidR="004E46CD" w:rsidRPr="009802B9" w:rsidRDefault="004E46CD" w:rsidP="004E46CD">
      <w:pPr>
        <w:pStyle w:val="ListParagraph"/>
        <w:numPr>
          <w:ilvl w:val="0"/>
          <w:numId w:val="1"/>
        </w:numPr>
        <w:rPr>
          <w:sz w:val="22"/>
          <w:szCs w:val="22"/>
        </w:rPr>
      </w:pPr>
      <w:r w:rsidRPr="009802B9">
        <w:rPr>
          <w:b/>
          <w:sz w:val="22"/>
          <w:szCs w:val="22"/>
        </w:rPr>
        <w:t>Control measures</w:t>
      </w:r>
      <w:r w:rsidRPr="009802B9">
        <w:rPr>
          <w:sz w:val="22"/>
          <w:szCs w:val="22"/>
        </w:rPr>
        <w:t xml:space="preserve">: These are the systems and controls that you will put in place to remove or minimise the hazard or the risk. For example, you may tape down loose cables, or keep certain materials out of the reach of children. </w:t>
      </w:r>
      <w:r w:rsidRPr="009802B9">
        <w:rPr>
          <w:sz w:val="22"/>
          <w:szCs w:val="22"/>
        </w:rPr>
        <w:br/>
      </w:r>
      <w:r w:rsidR="00805E68">
        <w:rPr>
          <w:sz w:val="22"/>
          <w:szCs w:val="22"/>
        </w:rPr>
        <w:t xml:space="preserve"> </w:t>
      </w:r>
    </w:p>
    <w:p w14:paraId="26B5D676" w14:textId="21265D60" w:rsidR="004E46CD" w:rsidRPr="009802B9" w:rsidRDefault="004E46CD" w:rsidP="004E46CD">
      <w:pPr>
        <w:pStyle w:val="ListParagraph"/>
        <w:numPr>
          <w:ilvl w:val="0"/>
          <w:numId w:val="1"/>
        </w:numPr>
        <w:rPr>
          <w:sz w:val="22"/>
          <w:szCs w:val="22"/>
        </w:rPr>
      </w:pPr>
      <w:r w:rsidRPr="009802B9">
        <w:rPr>
          <w:b/>
          <w:sz w:val="22"/>
          <w:szCs w:val="22"/>
        </w:rPr>
        <w:t>Consequence</w:t>
      </w:r>
      <w:r w:rsidRPr="009802B9">
        <w:rPr>
          <w:sz w:val="22"/>
          <w:szCs w:val="22"/>
        </w:rPr>
        <w:t xml:space="preserve">: What might the effect of the hazard be to the injured party? Here you give a score between one and five ranging from insignificant damage/injury through to catastrophic. </w:t>
      </w:r>
      <w:r w:rsidRPr="009802B9">
        <w:rPr>
          <w:sz w:val="22"/>
          <w:szCs w:val="22"/>
        </w:rPr>
        <w:br/>
      </w:r>
    </w:p>
    <w:p w14:paraId="6584AE46" w14:textId="14A8DFA7" w:rsidR="004E46CD" w:rsidRPr="009802B9" w:rsidRDefault="004E46CD" w:rsidP="004E46CD">
      <w:pPr>
        <w:pStyle w:val="ListParagraph"/>
        <w:numPr>
          <w:ilvl w:val="0"/>
          <w:numId w:val="1"/>
        </w:numPr>
        <w:rPr>
          <w:sz w:val="22"/>
          <w:szCs w:val="22"/>
        </w:rPr>
      </w:pPr>
      <w:r w:rsidRPr="009802B9">
        <w:rPr>
          <w:b/>
          <w:sz w:val="22"/>
          <w:szCs w:val="22"/>
        </w:rPr>
        <w:t>Likelihood</w:t>
      </w:r>
      <w:r w:rsidRPr="009802B9">
        <w:rPr>
          <w:sz w:val="22"/>
          <w:szCs w:val="22"/>
        </w:rPr>
        <w:t>: How likely is</w:t>
      </w:r>
      <w:r w:rsidR="00DD2CF6">
        <w:rPr>
          <w:sz w:val="22"/>
          <w:szCs w:val="22"/>
        </w:rPr>
        <w:t xml:space="preserve"> it that</w:t>
      </w:r>
      <w:r w:rsidRPr="009802B9">
        <w:rPr>
          <w:sz w:val="22"/>
          <w:szCs w:val="22"/>
        </w:rPr>
        <w:t xml:space="preserve"> the harmful situation </w:t>
      </w:r>
      <w:r w:rsidR="00DD2CF6">
        <w:rPr>
          <w:sz w:val="22"/>
          <w:szCs w:val="22"/>
        </w:rPr>
        <w:t>will</w:t>
      </w:r>
      <w:r w:rsidRPr="009802B9">
        <w:rPr>
          <w:sz w:val="22"/>
          <w:szCs w:val="22"/>
        </w:rPr>
        <w:t xml:space="preserve"> cause damage or injury. Like Consequence the Likelihood is given a score between one and five  </w:t>
      </w:r>
      <w:r w:rsidRPr="009802B9">
        <w:rPr>
          <w:sz w:val="22"/>
          <w:szCs w:val="22"/>
        </w:rPr>
        <w:br/>
      </w:r>
    </w:p>
    <w:p w14:paraId="7733684D" w14:textId="365FD700" w:rsidR="004E46CD" w:rsidRPr="009802B9" w:rsidRDefault="009802B9" w:rsidP="004E46CD">
      <w:pPr>
        <w:pStyle w:val="ListParagraph"/>
        <w:numPr>
          <w:ilvl w:val="0"/>
          <w:numId w:val="1"/>
        </w:numPr>
        <w:rPr>
          <w:b/>
          <w:sz w:val="22"/>
          <w:szCs w:val="22"/>
        </w:rPr>
      </w:pPr>
      <w:r w:rsidRPr="009802B9">
        <w:rPr>
          <w:b/>
          <w:sz w:val="22"/>
          <w:szCs w:val="22"/>
        </w:rPr>
        <w:t xml:space="preserve">Risk Rating: </w:t>
      </w:r>
      <w:r w:rsidRPr="009802B9">
        <w:rPr>
          <w:sz w:val="22"/>
          <w:szCs w:val="22"/>
        </w:rPr>
        <w:t xml:space="preserve">This score determines whether the situation </w:t>
      </w:r>
      <w:r>
        <w:rPr>
          <w:sz w:val="22"/>
          <w:szCs w:val="22"/>
        </w:rPr>
        <w:t>should</w:t>
      </w:r>
      <w:r w:rsidRPr="009802B9">
        <w:rPr>
          <w:sz w:val="22"/>
          <w:szCs w:val="22"/>
        </w:rPr>
        <w:t xml:space="preserve"> go ahead or not. To calculate the Risk Rating you multiply the Consequence by th</w:t>
      </w:r>
      <w:bookmarkStart w:id="0" w:name="_GoBack"/>
      <w:bookmarkEnd w:id="0"/>
      <w:r w:rsidRPr="009802B9">
        <w:rPr>
          <w:sz w:val="22"/>
          <w:szCs w:val="22"/>
        </w:rPr>
        <w:t xml:space="preserve">e Likelihood. </w:t>
      </w:r>
    </w:p>
    <w:p w14:paraId="15C7F1D8" w14:textId="0FBD9B11" w:rsidR="009802B9" w:rsidRDefault="009802B9" w:rsidP="009802B9">
      <w:pPr>
        <w:rPr>
          <w:sz w:val="22"/>
          <w:szCs w:val="22"/>
        </w:rPr>
      </w:pPr>
    </w:p>
    <w:p w14:paraId="77F2A29E" w14:textId="32557BE0" w:rsidR="009802B9" w:rsidRDefault="009802B9" w:rsidP="009802B9">
      <w:pPr>
        <w:rPr>
          <w:sz w:val="22"/>
          <w:szCs w:val="22"/>
        </w:rPr>
      </w:pPr>
    </w:p>
    <w:p w14:paraId="147E14F9" w14:textId="2BA2C90B" w:rsidR="009802B9" w:rsidRDefault="00955238" w:rsidP="009802B9">
      <w:pPr>
        <w:rPr>
          <w:b/>
          <w:sz w:val="32"/>
          <w:szCs w:val="32"/>
        </w:rPr>
      </w:pPr>
      <w:r w:rsidRPr="00955238">
        <w:rPr>
          <w:b/>
          <w:sz w:val="32"/>
          <w:szCs w:val="32"/>
        </w:rPr>
        <w:t xml:space="preserve">Risk Assessment </w:t>
      </w:r>
    </w:p>
    <w:p w14:paraId="1FB9E3C7" w14:textId="4F433C71" w:rsidR="00955238" w:rsidRDefault="00955238" w:rsidP="009802B9">
      <w:pPr>
        <w:rPr>
          <w:b/>
          <w:sz w:val="22"/>
          <w:szCs w:val="22"/>
        </w:rPr>
      </w:pPr>
    </w:p>
    <w:tbl>
      <w:tblPr>
        <w:tblStyle w:val="TableGrid"/>
        <w:tblW w:w="5000" w:type="pct"/>
        <w:jc w:val="center"/>
        <w:tblLayout w:type="fixed"/>
        <w:tblLook w:val="04A0" w:firstRow="1" w:lastRow="0" w:firstColumn="1" w:lastColumn="0" w:noHBand="0" w:noVBand="1"/>
      </w:tblPr>
      <w:tblGrid>
        <w:gridCol w:w="2664"/>
        <w:gridCol w:w="4735"/>
        <w:gridCol w:w="592"/>
        <w:gridCol w:w="2664"/>
        <w:gridCol w:w="4735"/>
      </w:tblGrid>
      <w:tr w:rsidR="00955238" w14:paraId="5895CFE9" w14:textId="72A6BB7A" w:rsidTr="00955238">
        <w:trPr>
          <w:trHeight w:val="567"/>
          <w:jc w:val="center"/>
        </w:trPr>
        <w:tc>
          <w:tcPr>
            <w:tcW w:w="2552" w:type="dxa"/>
            <w:vAlign w:val="center"/>
          </w:tcPr>
          <w:p w14:paraId="213C6222" w14:textId="75B8839B" w:rsidR="00955238" w:rsidRDefault="00955238" w:rsidP="00955238">
            <w:pPr>
              <w:rPr>
                <w:b/>
                <w:sz w:val="22"/>
                <w:szCs w:val="22"/>
              </w:rPr>
            </w:pPr>
            <w:r>
              <w:rPr>
                <w:b/>
                <w:sz w:val="22"/>
                <w:szCs w:val="22"/>
              </w:rPr>
              <w:t>Assessor’s name</w:t>
            </w:r>
          </w:p>
        </w:tc>
        <w:tc>
          <w:tcPr>
            <w:tcW w:w="4536" w:type="dxa"/>
          </w:tcPr>
          <w:p w14:paraId="248D7531" w14:textId="77777777" w:rsidR="00955238" w:rsidRPr="00955238" w:rsidRDefault="00955238" w:rsidP="009802B9">
            <w:pPr>
              <w:rPr>
                <w:b/>
                <w:sz w:val="22"/>
                <w:szCs w:val="22"/>
              </w:rPr>
            </w:pPr>
          </w:p>
        </w:tc>
        <w:tc>
          <w:tcPr>
            <w:tcW w:w="567" w:type="dxa"/>
            <w:tcBorders>
              <w:top w:val="nil"/>
              <w:bottom w:val="nil"/>
            </w:tcBorders>
          </w:tcPr>
          <w:p w14:paraId="61D58D2D" w14:textId="77777777" w:rsidR="00955238" w:rsidRDefault="00955238" w:rsidP="009802B9">
            <w:pPr>
              <w:rPr>
                <w:b/>
                <w:sz w:val="22"/>
                <w:szCs w:val="22"/>
              </w:rPr>
            </w:pPr>
          </w:p>
        </w:tc>
        <w:tc>
          <w:tcPr>
            <w:tcW w:w="2552" w:type="dxa"/>
            <w:vAlign w:val="center"/>
          </w:tcPr>
          <w:p w14:paraId="47745B7B" w14:textId="1C3951A9" w:rsidR="00955238" w:rsidRDefault="00955238" w:rsidP="00955238">
            <w:pPr>
              <w:rPr>
                <w:b/>
                <w:sz w:val="22"/>
                <w:szCs w:val="22"/>
              </w:rPr>
            </w:pPr>
            <w:r>
              <w:rPr>
                <w:b/>
                <w:sz w:val="22"/>
                <w:szCs w:val="22"/>
              </w:rPr>
              <w:t xml:space="preserve">Activity name </w:t>
            </w:r>
          </w:p>
        </w:tc>
        <w:tc>
          <w:tcPr>
            <w:tcW w:w="4536" w:type="dxa"/>
          </w:tcPr>
          <w:p w14:paraId="01733D39" w14:textId="77777777" w:rsidR="00955238" w:rsidRDefault="00955238" w:rsidP="009802B9">
            <w:pPr>
              <w:rPr>
                <w:b/>
                <w:sz w:val="22"/>
                <w:szCs w:val="22"/>
              </w:rPr>
            </w:pPr>
          </w:p>
        </w:tc>
      </w:tr>
      <w:tr w:rsidR="00955238" w14:paraId="0720199E" w14:textId="3D005799" w:rsidTr="00955238">
        <w:trPr>
          <w:trHeight w:val="567"/>
          <w:jc w:val="center"/>
        </w:trPr>
        <w:tc>
          <w:tcPr>
            <w:tcW w:w="2552" w:type="dxa"/>
            <w:vAlign w:val="center"/>
          </w:tcPr>
          <w:p w14:paraId="06561250" w14:textId="16E07A28" w:rsidR="00955238" w:rsidRDefault="00955238" w:rsidP="00955238">
            <w:pPr>
              <w:rPr>
                <w:b/>
                <w:sz w:val="22"/>
                <w:szCs w:val="22"/>
              </w:rPr>
            </w:pPr>
            <w:r>
              <w:rPr>
                <w:b/>
                <w:sz w:val="22"/>
                <w:szCs w:val="22"/>
              </w:rPr>
              <w:t>Assessor’s job title</w:t>
            </w:r>
          </w:p>
        </w:tc>
        <w:tc>
          <w:tcPr>
            <w:tcW w:w="4536" w:type="dxa"/>
          </w:tcPr>
          <w:p w14:paraId="2F09336C" w14:textId="77777777" w:rsidR="00955238" w:rsidRPr="00955238" w:rsidRDefault="00955238" w:rsidP="009802B9">
            <w:pPr>
              <w:rPr>
                <w:b/>
                <w:sz w:val="22"/>
                <w:szCs w:val="22"/>
              </w:rPr>
            </w:pPr>
          </w:p>
        </w:tc>
        <w:tc>
          <w:tcPr>
            <w:tcW w:w="567" w:type="dxa"/>
            <w:tcBorders>
              <w:top w:val="nil"/>
              <w:bottom w:val="nil"/>
            </w:tcBorders>
          </w:tcPr>
          <w:p w14:paraId="0F067E18" w14:textId="77777777" w:rsidR="00955238" w:rsidRDefault="00955238" w:rsidP="009802B9">
            <w:pPr>
              <w:rPr>
                <w:b/>
                <w:sz w:val="22"/>
                <w:szCs w:val="22"/>
              </w:rPr>
            </w:pPr>
          </w:p>
        </w:tc>
        <w:tc>
          <w:tcPr>
            <w:tcW w:w="2552" w:type="dxa"/>
            <w:vAlign w:val="center"/>
          </w:tcPr>
          <w:p w14:paraId="7F3192F0" w14:textId="0F79E3D0" w:rsidR="00955238" w:rsidRDefault="00955238" w:rsidP="00955238">
            <w:pPr>
              <w:rPr>
                <w:b/>
                <w:sz w:val="22"/>
                <w:szCs w:val="22"/>
              </w:rPr>
            </w:pPr>
            <w:r>
              <w:rPr>
                <w:b/>
                <w:sz w:val="22"/>
                <w:szCs w:val="22"/>
              </w:rPr>
              <w:t xml:space="preserve">Activity venue </w:t>
            </w:r>
          </w:p>
        </w:tc>
        <w:tc>
          <w:tcPr>
            <w:tcW w:w="4536" w:type="dxa"/>
          </w:tcPr>
          <w:p w14:paraId="512D62A5" w14:textId="77777777" w:rsidR="00955238" w:rsidRDefault="00955238" w:rsidP="009802B9">
            <w:pPr>
              <w:rPr>
                <w:b/>
                <w:sz w:val="22"/>
                <w:szCs w:val="22"/>
              </w:rPr>
            </w:pPr>
          </w:p>
        </w:tc>
      </w:tr>
      <w:tr w:rsidR="00955238" w14:paraId="7848910C" w14:textId="552E45FB" w:rsidTr="00955238">
        <w:trPr>
          <w:trHeight w:val="567"/>
          <w:jc w:val="center"/>
        </w:trPr>
        <w:tc>
          <w:tcPr>
            <w:tcW w:w="2552" w:type="dxa"/>
            <w:vAlign w:val="center"/>
          </w:tcPr>
          <w:p w14:paraId="75836D08" w14:textId="3CBAFDF0" w:rsidR="00955238" w:rsidRDefault="00955238" w:rsidP="00955238">
            <w:pPr>
              <w:rPr>
                <w:b/>
                <w:sz w:val="22"/>
                <w:szCs w:val="22"/>
              </w:rPr>
            </w:pPr>
            <w:r>
              <w:rPr>
                <w:b/>
                <w:sz w:val="22"/>
                <w:szCs w:val="22"/>
              </w:rPr>
              <w:t>Assessor’s event role</w:t>
            </w:r>
          </w:p>
        </w:tc>
        <w:tc>
          <w:tcPr>
            <w:tcW w:w="4536" w:type="dxa"/>
          </w:tcPr>
          <w:p w14:paraId="4DFAB34F" w14:textId="77777777" w:rsidR="00955238" w:rsidRPr="00955238" w:rsidRDefault="00955238" w:rsidP="009802B9">
            <w:pPr>
              <w:rPr>
                <w:b/>
                <w:sz w:val="22"/>
                <w:szCs w:val="22"/>
              </w:rPr>
            </w:pPr>
          </w:p>
        </w:tc>
        <w:tc>
          <w:tcPr>
            <w:tcW w:w="567" w:type="dxa"/>
            <w:tcBorders>
              <w:top w:val="nil"/>
              <w:bottom w:val="nil"/>
            </w:tcBorders>
          </w:tcPr>
          <w:p w14:paraId="25BDAAA7" w14:textId="77777777" w:rsidR="00955238" w:rsidRDefault="00955238" w:rsidP="009802B9">
            <w:pPr>
              <w:rPr>
                <w:b/>
                <w:sz w:val="22"/>
                <w:szCs w:val="22"/>
              </w:rPr>
            </w:pPr>
          </w:p>
        </w:tc>
        <w:tc>
          <w:tcPr>
            <w:tcW w:w="2552" w:type="dxa"/>
            <w:vAlign w:val="center"/>
          </w:tcPr>
          <w:p w14:paraId="22F505B8" w14:textId="649DA968" w:rsidR="00955238" w:rsidRDefault="00955238" w:rsidP="00955238">
            <w:pPr>
              <w:rPr>
                <w:b/>
                <w:sz w:val="22"/>
                <w:szCs w:val="22"/>
              </w:rPr>
            </w:pPr>
            <w:r>
              <w:rPr>
                <w:b/>
                <w:sz w:val="22"/>
                <w:szCs w:val="22"/>
              </w:rPr>
              <w:t xml:space="preserve">Assessment date </w:t>
            </w:r>
          </w:p>
        </w:tc>
        <w:tc>
          <w:tcPr>
            <w:tcW w:w="4536" w:type="dxa"/>
          </w:tcPr>
          <w:p w14:paraId="6B3F998E" w14:textId="77777777" w:rsidR="00955238" w:rsidRDefault="00955238" w:rsidP="009802B9">
            <w:pPr>
              <w:rPr>
                <w:b/>
                <w:sz w:val="22"/>
                <w:szCs w:val="22"/>
              </w:rPr>
            </w:pPr>
          </w:p>
        </w:tc>
      </w:tr>
    </w:tbl>
    <w:p w14:paraId="61728BBF" w14:textId="0EA55738" w:rsidR="00955238" w:rsidRDefault="00955238" w:rsidP="009802B9">
      <w:pPr>
        <w:rPr>
          <w:b/>
          <w:sz w:val="22"/>
          <w:szCs w:val="22"/>
        </w:rPr>
      </w:pPr>
    </w:p>
    <w:tbl>
      <w:tblPr>
        <w:tblStyle w:val="TableGrid"/>
        <w:tblW w:w="5000" w:type="pct"/>
        <w:tblLook w:val="04A0" w:firstRow="1" w:lastRow="0" w:firstColumn="1" w:lastColumn="0" w:noHBand="0" w:noVBand="1"/>
      </w:tblPr>
      <w:tblGrid>
        <w:gridCol w:w="4924"/>
        <w:gridCol w:w="308"/>
        <w:gridCol w:w="4925"/>
        <w:gridCol w:w="308"/>
        <w:gridCol w:w="4925"/>
      </w:tblGrid>
      <w:tr w:rsidR="00702D8A" w14:paraId="172BDA09" w14:textId="77777777" w:rsidTr="00AF6D93">
        <w:trPr>
          <w:trHeight w:val="20"/>
        </w:trPr>
        <w:tc>
          <w:tcPr>
            <w:tcW w:w="1600" w:type="pct"/>
            <w:shd w:val="clear" w:color="auto" w:fill="DEEAF6" w:themeFill="accent5" w:themeFillTint="33"/>
          </w:tcPr>
          <w:p w14:paraId="162BC848" w14:textId="77777777" w:rsidR="00DD2CF6" w:rsidRDefault="00DD2CF6" w:rsidP="009802B9">
            <w:pPr>
              <w:rPr>
                <w:b/>
                <w:sz w:val="22"/>
                <w:szCs w:val="22"/>
              </w:rPr>
            </w:pPr>
            <w:r>
              <w:rPr>
                <w:b/>
                <w:sz w:val="22"/>
                <w:szCs w:val="22"/>
              </w:rPr>
              <w:t xml:space="preserve">Likelihood </w:t>
            </w:r>
          </w:p>
          <w:p w14:paraId="32E04482" w14:textId="60B0F343" w:rsidR="00DD2CF6" w:rsidRPr="00842F87" w:rsidRDefault="00DD2CF6" w:rsidP="009802B9">
            <w:pPr>
              <w:rPr>
                <w:sz w:val="22"/>
                <w:szCs w:val="22"/>
              </w:rPr>
            </w:pPr>
            <w:r w:rsidRPr="00842F87">
              <w:rPr>
                <w:sz w:val="22"/>
                <w:szCs w:val="22"/>
              </w:rPr>
              <w:t xml:space="preserve">How likely is it that the harmful situation will cause damage or injury? </w:t>
            </w:r>
          </w:p>
          <w:p w14:paraId="7F713F7B" w14:textId="369D5256" w:rsidR="00DD2CF6" w:rsidRDefault="00DD2CF6" w:rsidP="009802B9">
            <w:pPr>
              <w:rPr>
                <w:b/>
                <w:sz w:val="22"/>
                <w:szCs w:val="22"/>
              </w:rPr>
            </w:pPr>
          </w:p>
          <w:p w14:paraId="4C6C826F" w14:textId="6FE97748" w:rsidR="00DD2CF6" w:rsidRDefault="00DD2CF6" w:rsidP="009802B9">
            <w:pPr>
              <w:rPr>
                <w:b/>
                <w:sz w:val="22"/>
                <w:szCs w:val="22"/>
              </w:rPr>
            </w:pPr>
            <w:r>
              <w:rPr>
                <w:b/>
                <w:sz w:val="22"/>
                <w:szCs w:val="22"/>
              </w:rPr>
              <w:t xml:space="preserve">1 </w:t>
            </w:r>
            <w:r w:rsidRPr="00842F87">
              <w:rPr>
                <w:sz w:val="22"/>
                <w:szCs w:val="22"/>
              </w:rPr>
              <w:t xml:space="preserve">– Very </w:t>
            </w:r>
            <w:r w:rsidR="00842F87" w:rsidRPr="00842F87">
              <w:rPr>
                <w:sz w:val="22"/>
                <w:szCs w:val="22"/>
              </w:rPr>
              <w:t>Unlikely, 1 in 1,000,000</w:t>
            </w:r>
          </w:p>
          <w:p w14:paraId="04924B19" w14:textId="26A823BC" w:rsidR="00DD2CF6" w:rsidRDefault="00DD2CF6" w:rsidP="009802B9">
            <w:pPr>
              <w:rPr>
                <w:b/>
                <w:sz w:val="22"/>
                <w:szCs w:val="22"/>
              </w:rPr>
            </w:pPr>
            <w:r>
              <w:rPr>
                <w:b/>
                <w:sz w:val="22"/>
                <w:szCs w:val="22"/>
              </w:rPr>
              <w:t xml:space="preserve">2 </w:t>
            </w:r>
            <w:r w:rsidRPr="00842F87">
              <w:rPr>
                <w:sz w:val="22"/>
                <w:szCs w:val="22"/>
              </w:rPr>
              <w:t>– Unlikely</w:t>
            </w:r>
            <w:r w:rsidR="00842F87" w:rsidRPr="00842F87">
              <w:rPr>
                <w:sz w:val="22"/>
                <w:szCs w:val="22"/>
              </w:rPr>
              <w:t>, 1 in 100,000</w:t>
            </w:r>
          </w:p>
          <w:p w14:paraId="3B0AB48F" w14:textId="14FAF725" w:rsidR="00DD2CF6" w:rsidRDefault="00DD2CF6" w:rsidP="009802B9">
            <w:pPr>
              <w:rPr>
                <w:b/>
                <w:sz w:val="22"/>
                <w:szCs w:val="22"/>
              </w:rPr>
            </w:pPr>
            <w:r>
              <w:rPr>
                <w:b/>
                <w:sz w:val="22"/>
                <w:szCs w:val="22"/>
              </w:rPr>
              <w:t xml:space="preserve">3 </w:t>
            </w:r>
            <w:r w:rsidR="00842F87" w:rsidRPr="00842F87">
              <w:rPr>
                <w:sz w:val="22"/>
                <w:szCs w:val="22"/>
              </w:rPr>
              <w:t>–</w:t>
            </w:r>
            <w:r w:rsidRPr="00842F87">
              <w:rPr>
                <w:sz w:val="22"/>
                <w:szCs w:val="22"/>
              </w:rPr>
              <w:t xml:space="preserve"> </w:t>
            </w:r>
            <w:r w:rsidR="00842F87" w:rsidRPr="00842F87">
              <w:rPr>
                <w:sz w:val="22"/>
                <w:szCs w:val="22"/>
              </w:rPr>
              <w:t>Moderate chance 1 in 10,000</w:t>
            </w:r>
          </w:p>
          <w:p w14:paraId="4DABE288" w14:textId="7F80F17C" w:rsidR="00842F87" w:rsidRDefault="00842F87" w:rsidP="009802B9">
            <w:pPr>
              <w:rPr>
                <w:b/>
                <w:sz w:val="22"/>
                <w:szCs w:val="22"/>
              </w:rPr>
            </w:pPr>
            <w:r>
              <w:rPr>
                <w:b/>
                <w:sz w:val="22"/>
                <w:szCs w:val="22"/>
              </w:rPr>
              <w:t xml:space="preserve">4 </w:t>
            </w:r>
            <w:r w:rsidRPr="00842F87">
              <w:rPr>
                <w:sz w:val="22"/>
                <w:szCs w:val="22"/>
              </w:rPr>
              <w:t>– Likely, 1 in 1,000</w:t>
            </w:r>
          </w:p>
          <w:p w14:paraId="0F17B182" w14:textId="400B3129" w:rsidR="00842F87" w:rsidRDefault="00842F87" w:rsidP="009802B9">
            <w:pPr>
              <w:rPr>
                <w:b/>
                <w:sz w:val="22"/>
                <w:szCs w:val="22"/>
              </w:rPr>
            </w:pPr>
            <w:r>
              <w:rPr>
                <w:b/>
                <w:sz w:val="22"/>
                <w:szCs w:val="22"/>
              </w:rPr>
              <w:t xml:space="preserve">5 </w:t>
            </w:r>
            <w:r w:rsidRPr="00842F87">
              <w:rPr>
                <w:sz w:val="22"/>
                <w:szCs w:val="22"/>
              </w:rPr>
              <w:t>– Very Unlikely 1 in 100</w:t>
            </w:r>
          </w:p>
          <w:p w14:paraId="53AD32E1" w14:textId="0869BE53" w:rsidR="00DD2CF6" w:rsidRDefault="00DD2CF6" w:rsidP="009802B9">
            <w:pPr>
              <w:rPr>
                <w:b/>
                <w:sz w:val="22"/>
                <w:szCs w:val="22"/>
              </w:rPr>
            </w:pPr>
          </w:p>
        </w:tc>
        <w:tc>
          <w:tcPr>
            <w:tcW w:w="100" w:type="pct"/>
            <w:tcBorders>
              <w:top w:val="nil"/>
              <w:bottom w:val="nil"/>
            </w:tcBorders>
          </w:tcPr>
          <w:p w14:paraId="3685BA3B" w14:textId="77777777" w:rsidR="00DD2CF6" w:rsidRDefault="00DD2CF6" w:rsidP="009802B9">
            <w:pPr>
              <w:rPr>
                <w:b/>
                <w:sz w:val="22"/>
                <w:szCs w:val="22"/>
              </w:rPr>
            </w:pPr>
          </w:p>
        </w:tc>
        <w:tc>
          <w:tcPr>
            <w:tcW w:w="1600" w:type="pct"/>
            <w:shd w:val="clear" w:color="auto" w:fill="FFF2CC" w:themeFill="accent4" w:themeFillTint="33"/>
          </w:tcPr>
          <w:p w14:paraId="22213A82" w14:textId="77777777" w:rsidR="00DD2CF6" w:rsidRDefault="00DD2CF6" w:rsidP="009802B9">
            <w:pPr>
              <w:rPr>
                <w:b/>
                <w:sz w:val="22"/>
                <w:szCs w:val="22"/>
              </w:rPr>
            </w:pPr>
            <w:r>
              <w:rPr>
                <w:b/>
                <w:sz w:val="22"/>
                <w:szCs w:val="22"/>
              </w:rPr>
              <w:t xml:space="preserve">Consequence </w:t>
            </w:r>
            <w:r w:rsidR="00842F87">
              <w:rPr>
                <w:b/>
                <w:sz w:val="22"/>
                <w:szCs w:val="22"/>
              </w:rPr>
              <w:br/>
            </w:r>
            <w:r w:rsidR="00842F87" w:rsidRPr="00842F87">
              <w:rPr>
                <w:sz w:val="22"/>
                <w:szCs w:val="22"/>
              </w:rPr>
              <w:t>How severe might the effects of the harmful situation be?</w:t>
            </w:r>
            <w:r w:rsidR="00842F87">
              <w:rPr>
                <w:b/>
                <w:sz w:val="22"/>
                <w:szCs w:val="22"/>
              </w:rPr>
              <w:t xml:space="preserve"> </w:t>
            </w:r>
          </w:p>
          <w:p w14:paraId="5807DA61" w14:textId="77777777" w:rsidR="00842F87" w:rsidRDefault="00842F87" w:rsidP="009802B9">
            <w:pPr>
              <w:rPr>
                <w:b/>
                <w:sz w:val="22"/>
                <w:szCs w:val="22"/>
              </w:rPr>
            </w:pPr>
          </w:p>
          <w:p w14:paraId="40519A2C" w14:textId="7C48D076" w:rsidR="00842F87" w:rsidRDefault="00842F87" w:rsidP="00842F87">
            <w:pPr>
              <w:rPr>
                <w:b/>
                <w:sz w:val="22"/>
                <w:szCs w:val="22"/>
              </w:rPr>
            </w:pPr>
            <w:r>
              <w:rPr>
                <w:b/>
                <w:sz w:val="22"/>
                <w:szCs w:val="22"/>
              </w:rPr>
              <w:t xml:space="preserve">1 </w:t>
            </w:r>
            <w:r w:rsidRPr="00842F87">
              <w:rPr>
                <w:sz w:val="22"/>
                <w:szCs w:val="22"/>
              </w:rPr>
              <w:t xml:space="preserve">– </w:t>
            </w:r>
            <w:r>
              <w:rPr>
                <w:sz w:val="22"/>
                <w:szCs w:val="22"/>
              </w:rPr>
              <w:t xml:space="preserve">Insignificant, no discernible damage </w:t>
            </w:r>
          </w:p>
          <w:p w14:paraId="15946925" w14:textId="259EADFF" w:rsidR="00842F87" w:rsidRDefault="00842F87" w:rsidP="00842F87">
            <w:pPr>
              <w:rPr>
                <w:b/>
                <w:sz w:val="22"/>
                <w:szCs w:val="22"/>
              </w:rPr>
            </w:pPr>
            <w:r>
              <w:rPr>
                <w:b/>
                <w:sz w:val="22"/>
                <w:szCs w:val="22"/>
              </w:rPr>
              <w:t xml:space="preserve">2 </w:t>
            </w:r>
            <w:r w:rsidRPr="00842F87">
              <w:rPr>
                <w:sz w:val="22"/>
                <w:szCs w:val="22"/>
              </w:rPr>
              <w:t xml:space="preserve">– </w:t>
            </w:r>
            <w:r>
              <w:rPr>
                <w:sz w:val="22"/>
                <w:szCs w:val="22"/>
              </w:rPr>
              <w:t xml:space="preserve">Minor, may require basic first aid </w:t>
            </w:r>
          </w:p>
          <w:p w14:paraId="79927E24" w14:textId="28A42DFF" w:rsidR="00842F87" w:rsidRDefault="00842F87" w:rsidP="00842F87">
            <w:pPr>
              <w:rPr>
                <w:b/>
                <w:sz w:val="22"/>
                <w:szCs w:val="22"/>
              </w:rPr>
            </w:pPr>
            <w:r>
              <w:rPr>
                <w:b/>
                <w:sz w:val="22"/>
                <w:szCs w:val="22"/>
              </w:rPr>
              <w:t xml:space="preserve">3 </w:t>
            </w:r>
            <w:r w:rsidRPr="00842F87">
              <w:rPr>
                <w:sz w:val="22"/>
                <w:szCs w:val="22"/>
              </w:rPr>
              <w:t>– Moderate</w:t>
            </w:r>
            <w:r>
              <w:rPr>
                <w:sz w:val="22"/>
                <w:szCs w:val="22"/>
              </w:rPr>
              <w:t>, may require up to 3 days absence</w:t>
            </w:r>
          </w:p>
          <w:p w14:paraId="03FE12C8" w14:textId="1F4EDE23" w:rsidR="00842F87" w:rsidRDefault="00842F87" w:rsidP="00842F87">
            <w:pPr>
              <w:rPr>
                <w:b/>
                <w:sz w:val="22"/>
                <w:szCs w:val="22"/>
              </w:rPr>
            </w:pPr>
            <w:r>
              <w:rPr>
                <w:b/>
                <w:sz w:val="22"/>
                <w:szCs w:val="22"/>
              </w:rPr>
              <w:t xml:space="preserve">4 </w:t>
            </w:r>
            <w:r w:rsidRPr="00842F87">
              <w:rPr>
                <w:sz w:val="22"/>
                <w:szCs w:val="22"/>
              </w:rPr>
              <w:t xml:space="preserve">– </w:t>
            </w:r>
            <w:r>
              <w:rPr>
                <w:sz w:val="22"/>
                <w:szCs w:val="22"/>
              </w:rPr>
              <w:t>Significant, require specialised treatment</w:t>
            </w:r>
          </w:p>
          <w:p w14:paraId="4523451E" w14:textId="2CAA34E5" w:rsidR="00842F87" w:rsidRDefault="00842F87" w:rsidP="00842F87">
            <w:pPr>
              <w:rPr>
                <w:b/>
                <w:sz w:val="22"/>
                <w:szCs w:val="22"/>
              </w:rPr>
            </w:pPr>
            <w:r>
              <w:rPr>
                <w:b/>
                <w:sz w:val="22"/>
                <w:szCs w:val="22"/>
              </w:rPr>
              <w:t xml:space="preserve">5 </w:t>
            </w:r>
            <w:r w:rsidRPr="00842F87">
              <w:rPr>
                <w:sz w:val="22"/>
                <w:szCs w:val="22"/>
              </w:rPr>
              <w:t xml:space="preserve">– </w:t>
            </w:r>
            <w:r>
              <w:rPr>
                <w:sz w:val="22"/>
                <w:szCs w:val="22"/>
              </w:rPr>
              <w:t xml:space="preserve">Catastrophic, death or permeant disability </w:t>
            </w:r>
          </w:p>
          <w:p w14:paraId="434630C4" w14:textId="6FCE4A5E" w:rsidR="00842F87" w:rsidRDefault="00842F87" w:rsidP="009802B9">
            <w:pPr>
              <w:rPr>
                <w:b/>
                <w:sz w:val="22"/>
                <w:szCs w:val="22"/>
              </w:rPr>
            </w:pPr>
          </w:p>
        </w:tc>
        <w:tc>
          <w:tcPr>
            <w:tcW w:w="100" w:type="pct"/>
            <w:tcBorders>
              <w:top w:val="nil"/>
              <w:bottom w:val="nil"/>
            </w:tcBorders>
            <w:shd w:val="clear" w:color="auto" w:fill="FFFFFF" w:themeFill="background1"/>
          </w:tcPr>
          <w:p w14:paraId="76C9A60B" w14:textId="77777777" w:rsidR="00DD2CF6" w:rsidRDefault="00DD2CF6" w:rsidP="009802B9">
            <w:pPr>
              <w:rPr>
                <w:b/>
                <w:sz w:val="22"/>
                <w:szCs w:val="22"/>
              </w:rPr>
            </w:pPr>
          </w:p>
        </w:tc>
        <w:tc>
          <w:tcPr>
            <w:tcW w:w="1600" w:type="pct"/>
            <w:shd w:val="clear" w:color="auto" w:fill="E0E0FF"/>
          </w:tcPr>
          <w:p w14:paraId="4ADF5D3B" w14:textId="77777777" w:rsidR="00DD2CF6" w:rsidRDefault="00DD2CF6" w:rsidP="009802B9">
            <w:pPr>
              <w:rPr>
                <w:b/>
                <w:sz w:val="22"/>
                <w:szCs w:val="22"/>
              </w:rPr>
            </w:pPr>
            <w:r>
              <w:rPr>
                <w:b/>
                <w:sz w:val="22"/>
                <w:szCs w:val="22"/>
              </w:rPr>
              <w:t xml:space="preserve">Risk Rating key </w:t>
            </w:r>
            <w:r w:rsidR="00842F87">
              <w:rPr>
                <w:b/>
                <w:sz w:val="22"/>
                <w:szCs w:val="22"/>
              </w:rPr>
              <w:br/>
              <w:t xml:space="preserve">Calculate the risk rating by multiplying the Likelihood score by the Consequence score. </w:t>
            </w:r>
          </w:p>
          <w:p w14:paraId="3FC03029" w14:textId="77777777" w:rsidR="00842F87" w:rsidRDefault="00842F87" w:rsidP="009802B9">
            <w:pPr>
              <w:rPr>
                <w:b/>
                <w:sz w:val="22"/>
                <w:szCs w:val="22"/>
              </w:rPr>
            </w:pPr>
          </w:p>
          <w:p w14:paraId="30C98EFB" w14:textId="0F7B90F5" w:rsidR="00842F87" w:rsidRDefault="00842F87" w:rsidP="00842F87">
            <w:pPr>
              <w:rPr>
                <w:b/>
                <w:sz w:val="22"/>
                <w:szCs w:val="22"/>
              </w:rPr>
            </w:pPr>
            <w:r>
              <w:rPr>
                <w:b/>
                <w:sz w:val="22"/>
                <w:szCs w:val="22"/>
              </w:rPr>
              <w:t>1</w:t>
            </w:r>
            <w:r w:rsidR="00702D8A">
              <w:rPr>
                <w:b/>
                <w:sz w:val="22"/>
                <w:szCs w:val="22"/>
              </w:rPr>
              <w:t xml:space="preserve">-4: </w:t>
            </w:r>
            <w:r w:rsidR="00702D8A" w:rsidRPr="00702D8A">
              <w:rPr>
                <w:sz w:val="22"/>
                <w:szCs w:val="22"/>
              </w:rPr>
              <w:t>Acceptable, proceed using listed method</w:t>
            </w:r>
          </w:p>
          <w:p w14:paraId="3F7F121E" w14:textId="13440BC8" w:rsidR="00842F87" w:rsidRPr="00702D8A" w:rsidRDefault="00702D8A" w:rsidP="00842F87">
            <w:pPr>
              <w:rPr>
                <w:sz w:val="22"/>
                <w:szCs w:val="22"/>
              </w:rPr>
            </w:pPr>
            <w:r>
              <w:rPr>
                <w:b/>
                <w:sz w:val="22"/>
                <w:szCs w:val="22"/>
              </w:rPr>
              <w:t xml:space="preserve">5-9: </w:t>
            </w:r>
            <w:r w:rsidRPr="00702D8A">
              <w:rPr>
                <w:sz w:val="22"/>
                <w:szCs w:val="22"/>
              </w:rPr>
              <w:t xml:space="preserve">Adequate, proceed but consider improvements  </w:t>
            </w:r>
            <w:r w:rsidR="00842F87" w:rsidRPr="00702D8A">
              <w:rPr>
                <w:sz w:val="22"/>
                <w:szCs w:val="22"/>
              </w:rPr>
              <w:t xml:space="preserve"> </w:t>
            </w:r>
          </w:p>
          <w:p w14:paraId="08E6E810" w14:textId="7F2D3252" w:rsidR="00842F87" w:rsidRPr="00702D8A" w:rsidRDefault="00702D8A" w:rsidP="00842F87">
            <w:pPr>
              <w:rPr>
                <w:sz w:val="22"/>
                <w:szCs w:val="22"/>
              </w:rPr>
            </w:pPr>
            <w:r>
              <w:rPr>
                <w:b/>
                <w:sz w:val="22"/>
                <w:szCs w:val="22"/>
              </w:rPr>
              <w:t xml:space="preserve">10-16: </w:t>
            </w:r>
            <w:r>
              <w:rPr>
                <w:sz w:val="22"/>
                <w:szCs w:val="22"/>
              </w:rPr>
              <w:t>Reassess</w:t>
            </w:r>
            <w:r w:rsidRPr="00702D8A">
              <w:rPr>
                <w:sz w:val="22"/>
                <w:szCs w:val="22"/>
              </w:rPr>
              <w:t>,</w:t>
            </w:r>
            <w:r>
              <w:rPr>
                <w:b/>
                <w:sz w:val="22"/>
                <w:szCs w:val="22"/>
              </w:rPr>
              <w:t xml:space="preserve"> </w:t>
            </w:r>
            <w:r w:rsidR="005F095B">
              <w:rPr>
                <w:sz w:val="22"/>
                <w:szCs w:val="22"/>
              </w:rPr>
              <w:t>get additional approval from expert before proceeding with activity</w:t>
            </w:r>
          </w:p>
          <w:p w14:paraId="30F3E1D8" w14:textId="1BF0ADCD" w:rsidR="00842F87" w:rsidRDefault="00702D8A" w:rsidP="00702D8A">
            <w:pPr>
              <w:rPr>
                <w:b/>
                <w:sz w:val="22"/>
                <w:szCs w:val="22"/>
              </w:rPr>
            </w:pPr>
            <w:r>
              <w:rPr>
                <w:b/>
                <w:sz w:val="22"/>
                <w:szCs w:val="22"/>
              </w:rPr>
              <w:t xml:space="preserve">17-25: </w:t>
            </w:r>
            <w:r w:rsidR="00842F87">
              <w:rPr>
                <w:b/>
                <w:sz w:val="22"/>
                <w:szCs w:val="22"/>
              </w:rPr>
              <w:t xml:space="preserve"> </w:t>
            </w:r>
            <w:r w:rsidR="005F095B">
              <w:rPr>
                <w:sz w:val="22"/>
                <w:szCs w:val="22"/>
              </w:rPr>
              <w:t xml:space="preserve">Unacceptable, activity cannot proceed </w:t>
            </w:r>
          </w:p>
        </w:tc>
      </w:tr>
    </w:tbl>
    <w:p w14:paraId="780FB13E" w14:textId="4416A2CD" w:rsidR="00DD2CF6" w:rsidRDefault="00DD2CF6" w:rsidP="009802B9">
      <w:pPr>
        <w:rPr>
          <w:b/>
          <w:sz w:val="22"/>
          <w:szCs w:val="22"/>
        </w:rPr>
      </w:pPr>
    </w:p>
    <w:p w14:paraId="78EFC224" w14:textId="600B5CCA" w:rsidR="00F33060" w:rsidRDefault="00F33060" w:rsidP="00F33060">
      <w:pPr>
        <w:rPr>
          <w:b/>
          <w:sz w:val="22"/>
          <w:szCs w:val="22"/>
        </w:rPr>
      </w:pPr>
      <w:r>
        <w:rPr>
          <w:b/>
          <w:sz w:val="22"/>
          <w:szCs w:val="22"/>
        </w:rPr>
        <w:t xml:space="preserve">NB: The italicised text above is included for example only and requires deletion/modification to tailor it to an event. Add as many rows as required. </w:t>
      </w:r>
    </w:p>
    <w:p w14:paraId="33705EC0" w14:textId="77777777" w:rsidR="00F33060" w:rsidRDefault="00F33060" w:rsidP="009802B9">
      <w:pPr>
        <w:rPr>
          <w:b/>
          <w:sz w:val="22"/>
          <w:szCs w:val="22"/>
        </w:rPr>
      </w:pPr>
    </w:p>
    <w:tbl>
      <w:tblPr>
        <w:tblStyle w:val="TableGrid"/>
        <w:tblW w:w="5000" w:type="pct"/>
        <w:tblLook w:val="04A0" w:firstRow="1" w:lastRow="0" w:firstColumn="1" w:lastColumn="0" w:noHBand="0" w:noVBand="1"/>
      </w:tblPr>
      <w:tblGrid>
        <w:gridCol w:w="2451"/>
        <w:gridCol w:w="2080"/>
        <w:gridCol w:w="2152"/>
        <w:gridCol w:w="4480"/>
        <w:gridCol w:w="1411"/>
        <w:gridCol w:w="1436"/>
        <w:gridCol w:w="1380"/>
      </w:tblGrid>
      <w:tr w:rsidR="005F095B" w14:paraId="19DFB630" w14:textId="77777777" w:rsidTr="00AF6D93">
        <w:tc>
          <w:tcPr>
            <w:tcW w:w="2451" w:type="dxa"/>
          </w:tcPr>
          <w:p w14:paraId="39E4ED22" w14:textId="086DD589" w:rsidR="005F095B" w:rsidRDefault="005F095B" w:rsidP="009802B9">
            <w:pPr>
              <w:rPr>
                <w:b/>
                <w:sz w:val="22"/>
                <w:szCs w:val="22"/>
              </w:rPr>
            </w:pPr>
            <w:r>
              <w:rPr>
                <w:b/>
                <w:sz w:val="22"/>
                <w:szCs w:val="22"/>
              </w:rPr>
              <w:t xml:space="preserve">Hazzard </w:t>
            </w:r>
          </w:p>
        </w:tc>
        <w:tc>
          <w:tcPr>
            <w:tcW w:w="2080" w:type="dxa"/>
          </w:tcPr>
          <w:p w14:paraId="1E69F311" w14:textId="26338525" w:rsidR="005F095B" w:rsidRDefault="005F095B" w:rsidP="009802B9">
            <w:pPr>
              <w:rPr>
                <w:b/>
                <w:sz w:val="22"/>
                <w:szCs w:val="22"/>
              </w:rPr>
            </w:pPr>
            <w:r>
              <w:rPr>
                <w:b/>
                <w:sz w:val="22"/>
                <w:szCs w:val="22"/>
              </w:rPr>
              <w:t xml:space="preserve">Risk </w:t>
            </w:r>
          </w:p>
        </w:tc>
        <w:tc>
          <w:tcPr>
            <w:tcW w:w="2152" w:type="dxa"/>
          </w:tcPr>
          <w:p w14:paraId="619E921D" w14:textId="55746A48" w:rsidR="005F095B" w:rsidRDefault="005F095B" w:rsidP="009802B9">
            <w:pPr>
              <w:rPr>
                <w:b/>
                <w:sz w:val="22"/>
                <w:szCs w:val="22"/>
              </w:rPr>
            </w:pPr>
            <w:r>
              <w:rPr>
                <w:b/>
                <w:sz w:val="22"/>
                <w:szCs w:val="22"/>
              </w:rPr>
              <w:t>Who/What harmed</w:t>
            </w:r>
          </w:p>
        </w:tc>
        <w:tc>
          <w:tcPr>
            <w:tcW w:w="4480" w:type="dxa"/>
          </w:tcPr>
          <w:p w14:paraId="1B58528E" w14:textId="7D284906" w:rsidR="005F095B" w:rsidRDefault="005F095B" w:rsidP="009802B9">
            <w:pPr>
              <w:rPr>
                <w:b/>
                <w:sz w:val="22"/>
                <w:szCs w:val="22"/>
              </w:rPr>
            </w:pPr>
            <w:r>
              <w:rPr>
                <w:b/>
                <w:sz w:val="22"/>
                <w:szCs w:val="22"/>
              </w:rPr>
              <w:t xml:space="preserve">Control measures </w:t>
            </w:r>
          </w:p>
        </w:tc>
        <w:tc>
          <w:tcPr>
            <w:tcW w:w="1411" w:type="dxa"/>
            <w:shd w:val="clear" w:color="auto" w:fill="DEEAF6" w:themeFill="accent5" w:themeFillTint="33"/>
          </w:tcPr>
          <w:p w14:paraId="2663DA45" w14:textId="4D541BF6" w:rsidR="005F095B" w:rsidRDefault="005F095B" w:rsidP="009802B9">
            <w:pPr>
              <w:rPr>
                <w:b/>
                <w:sz w:val="22"/>
                <w:szCs w:val="22"/>
              </w:rPr>
            </w:pPr>
            <w:r>
              <w:rPr>
                <w:b/>
                <w:sz w:val="22"/>
                <w:szCs w:val="22"/>
              </w:rPr>
              <w:t xml:space="preserve">Likelihood </w:t>
            </w:r>
          </w:p>
        </w:tc>
        <w:tc>
          <w:tcPr>
            <w:tcW w:w="1436" w:type="dxa"/>
            <w:shd w:val="clear" w:color="auto" w:fill="FFF2CC" w:themeFill="accent4" w:themeFillTint="33"/>
          </w:tcPr>
          <w:p w14:paraId="5FB943E2" w14:textId="2893BFF9" w:rsidR="005F095B" w:rsidRDefault="005F095B" w:rsidP="009802B9">
            <w:pPr>
              <w:rPr>
                <w:b/>
                <w:sz w:val="22"/>
                <w:szCs w:val="22"/>
              </w:rPr>
            </w:pPr>
            <w:r>
              <w:rPr>
                <w:b/>
                <w:sz w:val="22"/>
                <w:szCs w:val="22"/>
              </w:rPr>
              <w:t xml:space="preserve">Consequence </w:t>
            </w:r>
          </w:p>
        </w:tc>
        <w:tc>
          <w:tcPr>
            <w:tcW w:w="1380" w:type="dxa"/>
            <w:shd w:val="clear" w:color="auto" w:fill="E0E0FF"/>
          </w:tcPr>
          <w:p w14:paraId="616E257E" w14:textId="0EB8490D" w:rsidR="005F095B" w:rsidRDefault="005F095B" w:rsidP="009802B9">
            <w:pPr>
              <w:rPr>
                <w:b/>
                <w:sz w:val="22"/>
                <w:szCs w:val="22"/>
              </w:rPr>
            </w:pPr>
            <w:r>
              <w:rPr>
                <w:b/>
                <w:sz w:val="22"/>
                <w:szCs w:val="22"/>
              </w:rPr>
              <w:t xml:space="preserve">Risk Rating </w:t>
            </w:r>
          </w:p>
        </w:tc>
      </w:tr>
      <w:tr w:rsidR="005F095B" w14:paraId="3EF0C661" w14:textId="77777777" w:rsidTr="00AF6D93">
        <w:tc>
          <w:tcPr>
            <w:tcW w:w="2451" w:type="dxa"/>
          </w:tcPr>
          <w:p w14:paraId="0DD69909" w14:textId="6640B687" w:rsidR="005F095B" w:rsidRPr="005F095B" w:rsidRDefault="00AF6D93" w:rsidP="005F095B">
            <w:pPr>
              <w:rPr>
                <w:b/>
                <w:i/>
                <w:sz w:val="22"/>
                <w:szCs w:val="22"/>
              </w:rPr>
            </w:pPr>
            <w:r>
              <w:rPr>
                <w:rFonts w:ascii="Arial" w:hAnsi="Arial" w:cs="Arial"/>
                <w:i/>
                <w:sz w:val="20"/>
                <w:szCs w:val="20"/>
              </w:rPr>
              <w:t xml:space="preserve">Example: </w:t>
            </w:r>
            <w:r w:rsidR="005F095B" w:rsidRPr="005F095B">
              <w:rPr>
                <w:rFonts w:ascii="Arial" w:hAnsi="Arial" w:cs="Arial"/>
                <w:i/>
                <w:sz w:val="20"/>
                <w:szCs w:val="20"/>
              </w:rPr>
              <w:t>Trips hazards</w:t>
            </w:r>
          </w:p>
        </w:tc>
        <w:tc>
          <w:tcPr>
            <w:tcW w:w="2080" w:type="dxa"/>
          </w:tcPr>
          <w:p w14:paraId="7CB99A79" w14:textId="79A52B20" w:rsidR="005F095B" w:rsidRPr="005F095B" w:rsidRDefault="005F095B" w:rsidP="005F095B">
            <w:pPr>
              <w:rPr>
                <w:b/>
                <w:i/>
                <w:sz w:val="22"/>
                <w:szCs w:val="22"/>
              </w:rPr>
            </w:pPr>
            <w:r w:rsidRPr="005F095B">
              <w:rPr>
                <w:rFonts w:ascii="Arial" w:hAnsi="Arial" w:cs="Arial"/>
                <w:i/>
                <w:sz w:val="20"/>
                <w:szCs w:val="20"/>
              </w:rPr>
              <w:t xml:space="preserve">Trips or falls </w:t>
            </w:r>
          </w:p>
        </w:tc>
        <w:tc>
          <w:tcPr>
            <w:tcW w:w="2152" w:type="dxa"/>
          </w:tcPr>
          <w:p w14:paraId="77681A9A" w14:textId="50746116" w:rsidR="005F095B" w:rsidRPr="005F095B" w:rsidRDefault="005F095B" w:rsidP="005F095B">
            <w:pPr>
              <w:rPr>
                <w:b/>
                <w:i/>
                <w:sz w:val="22"/>
                <w:szCs w:val="22"/>
              </w:rPr>
            </w:pPr>
            <w:r w:rsidRPr="005F095B">
              <w:rPr>
                <w:rFonts w:ascii="Arial" w:hAnsi="Arial" w:cs="Arial"/>
                <w:i/>
                <w:sz w:val="20"/>
                <w:szCs w:val="20"/>
              </w:rPr>
              <w:t xml:space="preserve">Visitors/presenters </w:t>
            </w:r>
          </w:p>
        </w:tc>
        <w:tc>
          <w:tcPr>
            <w:tcW w:w="4480" w:type="dxa"/>
          </w:tcPr>
          <w:p w14:paraId="6FD16F84" w14:textId="1BBD6994" w:rsidR="005F095B" w:rsidRPr="005F095B" w:rsidRDefault="005F095B" w:rsidP="005F095B">
            <w:pPr>
              <w:rPr>
                <w:b/>
                <w:i/>
                <w:sz w:val="22"/>
                <w:szCs w:val="22"/>
              </w:rPr>
            </w:pPr>
            <w:r w:rsidRPr="005F095B">
              <w:rPr>
                <w:rFonts w:ascii="Arial" w:hAnsi="Arial" w:cs="Arial"/>
                <w:i/>
                <w:sz w:val="20"/>
                <w:szCs w:val="20"/>
              </w:rPr>
              <w:t>Loose cables taped down. Floor kept free of objects</w:t>
            </w:r>
          </w:p>
        </w:tc>
        <w:tc>
          <w:tcPr>
            <w:tcW w:w="1411" w:type="dxa"/>
            <w:shd w:val="clear" w:color="auto" w:fill="DEEAF6" w:themeFill="accent5" w:themeFillTint="33"/>
          </w:tcPr>
          <w:p w14:paraId="50B0189B" w14:textId="4C880B69" w:rsidR="005F095B" w:rsidRPr="005F095B" w:rsidRDefault="005F095B" w:rsidP="005F095B">
            <w:pPr>
              <w:rPr>
                <w:b/>
                <w:i/>
                <w:sz w:val="22"/>
                <w:szCs w:val="22"/>
              </w:rPr>
            </w:pPr>
            <w:r w:rsidRPr="005F095B">
              <w:rPr>
                <w:rFonts w:ascii="Arial" w:hAnsi="Arial" w:cs="Arial"/>
                <w:i/>
                <w:sz w:val="20"/>
                <w:szCs w:val="20"/>
              </w:rPr>
              <w:t>1</w:t>
            </w:r>
          </w:p>
        </w:tc>
        <w:tc>
          <w:tcPr>
            <w:tcW w:w="1436" w:type="dxa"/>
            <w:shd w:val="clear" w:color="auto" w:fill="FFF2CC" w:themeFill="accent4" w:themeFillTint="33"/>
          </w:tcPr>
          <w:p w14:paraId="0EACE3AE" w14:textId="1A2AA146" w:rsidR="005F095B" w:rsidRPr="005F095B" w:rsidRDefault="005F095B" w:rsidP="005F095B">
            <w:pPr>
              <w:rPr>
                <w:b/>
                <w:i/>
                <w:sz w:val="22"/>
                <w:szCs w:val="22"/>
              </w:rPr>
            </w:pPr>
            <w:r w:rsidRPr="005F095B">
              <w:rPr>
                <w:rFonts w:ascii="Arial" w:hAnsi="Arial" w:cs="Arial"/>
                <w:i/>
                <w:sz w:val="20"/>
                <w:szCs w:val="20"/>
              </w:rPr>
              <w:t>2</w:t>
            </w:r>
          </w:p>
        </w:tc>
        <w:tc>
          <w:tcPr>
            <w:tcW w:w="1380" w:type="dxa"/>
            <w:shd w:val="clear" w:color="auto" w:fill="E0E0FF"/>
          </w:tcPr>
          <w:p w14:paraId="19A736DF" w14:textId="7079C402" w:rsidR="005F095B" w:rsidRPr="005F095B" w:rsidRDefault="005F095B" w:rsidP="005F095B">
            <w:pPr>
              <w:rPr>
                <w:b/>
                <w:i/>
                <w:sz w:val="22"/>
                <w:szCs w:val="22"/>
              </w:rPr>
            </w:pPr>
            <w:r w:rsidRPr="005F095B">
              <w:rPr>
                <w:rFonts w:ascii="Arial" w:hAnsi="Arial" w:cs="Arial"/>
                <w:i/>
                <w:sz w:val="20"/>
                <w:szCs w:val="20"/>
              </w:rPr>
              <w:t>2</w:t>
            </w:r>
          </w:p>
        </w:tc>
      </w:tr>
      <w:tr w:rsidR="005F095B" w14:paraId="01D6E3F9" w14:textId="77777777" w:rsidTr="00AF6D93">
        <w:tc>
          <w:tcPr>
            <w:tcW w:w="2451" w:type="dxa"/>
          </w:tcPr>
          <w:p w14:paraId="4DA345A0" w14:textId="11E0EAEA" w:rsidR="005F095B" w:rsidRPr="005F095B" w:rsidRDefault="00AF6D93" w:rsidP="005F095B">
            <w:pPr>
              <w:rPr>
                <w:rFonts w:ascii="Arial" w:hAnsi="Arial" w:cs="Arial"/>
                <w:i/>
                <w:sz w:val="20"/>
                <w:szCs w:val="20"/>
              </w:rPr>
            </w:pPr>
            <w:r>
              <w:rPr>
                <w:rFonts w:ascii="Arial" w:hAnsi="Arial" w:cs="Arial"/>
                <w:i/>
                <w:sz w:val="20"/>
                <w:szCs w:val="20"/>
              </w:rPr>
              <w:t xml:space="preserve">Example: </w:t>
            </w:r>
            <w:r w:rsidR="005F095B" w:rsidRPr="005F095B">
              <w:rPr>
                <w:rFonts w:ascii="Arial" w:hAnsi="Arial" w:cs="Arial"/>
                <w:i/>
                <w:sz w:val="20"/>
                <w:szCs w:val="20"/>
              </w:rPr>
              <w:t>Small objects</w:t>
            </w:r>
          </w:p>
        </w:tc>
        <w:tc>
          <w:tcPr>
            <w:tcW w:w="2080" w:type="dxa"/>
          </w:tcPr>
          <w:p w14:paraId="0BB2EC89" w14:textId="15F84A8A" w:rsidR="005F095B" w:rsidRPr="005F095B" w:rsidRDefault="005F095B" w:rsidP="005F095B">
            <w:pPr>
              <w:rPr>
                <w:rFonts w:ascii="Arial" w:hAnsi="Arial" w:cs="Arial"/>
                <w:i/>
                <w:sz w:val="20"/>
                <w:szCs w:val="20"/>
              </w:rPr>
            </w:pPr>
            <w:r w:rsidRPr="005F095B">
              <w:rPr>
                <w:rFonts w:ascii="Arial" w:hAnsi="Arial" w:cs="Arial"/>
                <w:i/>
                <w:sz w:val="20"/>
                <w:szCs w:val="20"/>
              </w:rPr>
              <w:t xml:space="preserve">Choking </w:t>
            </w:r>
          </w:p>
        </w:tc>
        <w:tc>
          <w:tcPr>
            <w:tcW w:w="2152" w:type="dxa"/>
          </w:tcPr>
          <w:p w14:paraId="6A28FC57" w14:textId="71503D61" w:rsidR="005F095B" w:rsidRPr="005F095B" w:rsidRDefault="005F095B" w:rsidP="005F095B">
            <w:pPr>
              <w:rPr>
                <w:rFonts w:ascii="Arial" w:hAnsi="Arial" w:cs="Arial"/>
                <w:i/>
                <w:sz w:val="20"/>
                <w:szCs w:val="20"/>
              </w:rPr>
            </w:pPr>
            <w:r w:rsidRPr="005F095B">
              <w:rPr>
                <w:rFonts w:ascii="Arial" w:hAnsi="Arial" w:cs="Arial"/>
                <w:i/>
                <w:sz w:val="20"/>
                <w:szCs w:val="20"/>
              </w:rPr>
              <w:t>Visitors (children)</w:t>
            </w:r>
          </w:p>
        </w:tc>
        <w:tc>
          <w:tcPr>
            <w:tcW w:w="4480" w:type="dxa"/>
          </w:tcPr>
          <w:p w14:paraId="416574C4" w14:textId="2E4F981B" w:rsidR="005F095B" w:rsidRPr="005F095B" w:rsidRDefault="005F095B" w:rsidP="005F095B">
            <w:pPr>
              <w:rPr>
                <w:rFonts w:ascii="Arial" w:hAnsi="Arial" w:cs="Arial"/>
                <w:i/>
                <w:sz w:val="20"/>
                <w:szCs w:val="20"/>
              </w:rPr>
            </w:pPr>
            <w:r w:rsidRPr="005F095B">
              <w:rPr>
                <w:rFonts w:ascii="Arial" w:hAnsi="Arial" w:cs="Arial"/>
                <w:i/>
                <w:sz w:val="20"/>
                <w:szCs w:val="20"/>
              </w:rPr>
              <w:t xml:space="preserve">Potential choking hazards kept away from small children. Supervision of the Research Station at all times </w:t>
            </w:r>
          </w:p>
        </w:tc>
        <w:tc>
          <w:tcPr>
            <w:tcW w:w="1411" w:type="dxa"/>
            <w:shd w:val="clear" w:color="auto" w:fill="DEEAF6" w:themeFill="accent5" w:themeFillTint="33"/>
          </w:tcPr>
          <w:p w14:paraId="6C3D50E7" w14:textId="3E8B0838" w:rsidR="005F095B" w:rsidRPr="005F095B" w:rsidRDefault="005F095B" w:rsidP="005F095B">
            <w:pPr>
              <w:rPr>
                <w:rFonts w:ascii="Arial" w:hAnsi="Arial" w:cs="Arial"/>
                <w:i/>
                <w:sz w:val="20"/>
                <w:szCs w:val="20"/>
              </w:rPr>
            </w:pPr>
            <w:r w:rsidRPr="005F095B">
              <w:rPr>
                <w:rFonts w:ascii="Arial" w:hAnsi="Arial" w:cs="Arial"/>
                <w:i/>
                <w:sz w:val="20"/>
                <w:szCs w:val="20"/>
              </w:rPr>
              <w:t>3</w:t>
            </w:r>
          </w:p>
        </w:tc>
        <w:tc>
          <w:tcPr>
            <w:tcW w:w="1436" w:type="dxa"/>
            <w:shd w:val="clear" w:color="auto" w:fill="FFF2CC" w:themeFill="accent4" w:themeFillTint="33"/>
          </w:tcPr>
          <w:p w14:paraId="0755959F" w14:textId="76C71FF6" w:rsidR="005F095B" w:rsidRPr="005F095B" w:rsidRDefault="005F095B" w:rsidP="005F095B">
            <w:pPr>
              <w:rPr>
                <w:rFonts w:ascii="Arial" w:hAnsi="Arial" w:cs="Arial"/>
                <w:i/>
                <w:sz w:val="20"/>
                <w:szCs w:val="20"/>
              </w:rPr>
            </w:pPr>
            <w:r w:rsidRPr="005F095B">
              <w:rPr>
                <w:rFonts w:ascii="Arial" w:hAnsi="Arial" w:cs="Arial"/>
                <w:i/>
                <w:sz w:val="20"/>
                <w:szCs w:val="20"/>
              </w:rPr>
              <w:t>1</w:t>
            </w:r>
          </w:p>
        </w:tc>
        <w:tc>
          <w:tcPr>
            <w:tcW w:w="1380" w:type="dxa"/>
            <w:shd w:val="clear" w:color="auto" w:fill="E0E0FF"/>
          </w:tcPr>
          <w:p w14:paraId="7959B738" w14:textId="5022157B" w:rsidR="005F095B" w:rsidRPr="005F095B" w:rsidRDefault="005F095B" w:rsidP="005F095B">
            <w:pPr>
              <w:rPr>
                <w:rFonts w:ascii="Arial" w:hAnsi="Arial" w:cs="Arial"/>
                <w:i/>
                <w:sz w:val="20"/>
                <w:szCs w:val="20"/>
              </w:rPr>
            </w:pPr>
            <w:r w:rsidRPr="005F095B">
              <w:rPr>
                <w:rFonts w:ascii="Arial" w:hAnsi="Arial" w:cs="Arial"/>
                <w:i/>
                <w:sz w:val="20"/>
                <w:szCs w:val="20"/>
              </w:rPr>
              <w:t>3</w:t>
            </w:r>
          </w:p>
        </w:tc>
      </w:tr>
      <w:tr w:rsidR="005F095B" w14:paraId="026C38B9" w14:textId="77777777" w:rsidTr="00AF6D93">
        <w:tc>
          <w:tcPr>
            <w:tcW w:w="2451" w:type="dxa"/>
          </w:tcPr>
          <w:p w14:paraId="6406CC20" w14:textId="1A8A4214" w:rsidR="005F095B" w:rsidRPr="005F095B" w:rsidRDefault="00AF6D93" w:rsidP="005F095B">
            <w:pPr>
              <w:rPr>
                <w:rFonts w:ascii="Arial" w:hAnsi="Arial" w:cs="Arial"/>
                <w:i/>
                <w:sz w:val="20"/>
                <w:szCs w:val="20"/>
              </w:rPr>
            </w:pPr>
            <w:r>
              <w:rPr>
                <w:rFonts w:ascii="Arial" w:hAnsi="Arial" w:cs="Arial"/>
                <w:i/>
                <w:sz w:val="20"/>
                <w:szCs w:val="20"/>
              </w:rPr>
              <w:t xml:space="preserve">Example: </w:t>
            </w:r>
            <w:r w:rsidR="005F095B" w:rsidRPr="005F095B">
              <w:rPr>
                <w:rFonts w:ascii="Arial" w:hAnsi="Arial" w:cs="Arial"/>
                <w:i/>
                <w:sz w:val="20"/>
                <w:szCs w:val="20"/>
              </w:rPr>
              <w:t>Food/drink samples</w:t>
            </w:r>
          </w:p>
        </w:tc>
        <w:tc>
          <w:tcPr>
            <w:tcW w:w="2080" w:type="dxa"/>
          </w:tcPr>
          <w:p w14:paraId="73D1CDC0" w14:textId="06641417" w:rsidR="005F095B" w:rsidRPr="005F095B" w:rsidRDefault="005F095B" w:rsidP="005F095B">
            <w:pPr>
              <w:rPr>
                <w:rFonts w:ascii="Arial" w:hAnsi="Arial" w:cs="Arial"/>
                <w:i/>
                <w:sz w:val="20"/>
                <w:szCs w:val="20"/>
              </w:rPr>
            </w:pPr>
            <w:r w:rsidRPr="005F095B">
              <w:rPr>
                <w:rFonts w:ascii="Arial" w:hAnsi="Arial" w:cs="Arial"/>
                <w:i/>
                <w:sz w:val="20"/>
                <w:szCs w:val="20"/>
              </w:rPr>
              <w:t xml:space="preserve">Allergic reactions </w:t>
            </w:r>
          </w:p>
        </w:tc>
        <w:tc>
          <w:tcPr>
            <w:tcW w:w="2152" w:type="dxa"/>
          </w:tcPr>
          <w:p w14:paraId="52CF2EB1" w14:textId="48635F44" w:rsidR="005F095B" w:rsidRPr="005F095B" w:rsidRDefault="005F095B" w:rsidP="005F095B">
            <w:pPr>
              <w:rPr>
                <w:rFonts w:ascii="Arial" w:hAnsi="Arial" w:cs="Arial"/>
                <w:i/>
                <w:sz w:val="20"/>
                <w:szCs w:val="20"/>
              </w:rPr>
            </w:pPr>
            <w:r w:rsidRPr="005F095B">
              <w:rPr>
                <w:rFonts w:ascii="Arial" w:hAnsi="Arial" w:cs="Arial"/>
                <w:i/>
                <w:sz w:val="20"/>
                <w:szCs w:val="20"/>
              </w:rPr>
              <w:t>Visitors/presenters</w:t>
            </w:r>
          </w:p>
        </w:tc>
        <w:tc>
          <w:tcPr>
            <w:tcW w:w="4480" w:type="dxa"/>
          </w:tcPr>
          <w:p w14:paraId="713F2486" w14:textId="274A944A" w:rsidR="005F095B" w:rsidRPr="005F095B" w:rsidRDefault="005F095B" w:rsidP="005F095B">
            <w:pPr>
              <w:rPr>
                <w:rFonts w:ascii="Arial" w:hAnsi="Arial" w:cs="Arial"/>
                <w:i/>
                <w:sz w:val="20"/>
                <w:szCs w:val="20"/>
              </w:rPr>
            </w:pPr>
            <w:r w:rsidRPr="005F095B">
              <w:rPr>
                <w:rFonts w:ascii="Arial" w:hAnsi="Arial" w:cs="Arial"/>
                <w:i/>
                <w:sz w:val="20"/>
                <w:szCs w:val="20"/>
              </w:rPr>
              <w:t xml:space="preserve">Any food/drink given away will be accompanied by a printed sign listing all full ingredients and highlighting potential allergens </w:t>
            </w:r>
          </w:p>
        </w:tc>
        <w:tc>
          <w:tcPr>
            <w:tcW w:w="1411" w:type="dxa"/>
            <w:shd w:val="clear" w:color="auto" w:fill="DEEAF6" w:themeFill="accent5" w:themeFillTint="33"/>
          </w:tcPr>
          <w:p w14:paraId="1E691BEC" w14:textId="73279387" w:rsidR="005F095B" w:rsidRPr="005F095B" w:rsidRDefault="005F095B" w:rsidP="005F095B">
            <w:pPr>
              <w:rPr>
                <w:rFonts w:ascii="Arial" w:hAnsi="Arial" w:cs="Arial"/>
                <w:i/>
                <w:sz w:val="20"/>
                <w:szCs w:val="20"/>
              </w:rPr>
            </w:pPr>
            <w:r w:rsidRPr="005F095B">
              <w:rPr>
                <w:rFonts w:ascii="Arial" w:hAnsi="Arial" w:cs="Arial"/>
                <w:i/>
                <w:sz w:val="20"/>
                <w:szCs w:val="20"/>
              </w:rPr>
              <w:t>3</w:t>
            </w:r>
          </w:p>
        </w:tc>
        <w:tc>
          <w:tcPr>
            <w:tcW w:w="1436" w:type="dxa"/>
            <w:shd w:val="clear" w:color="auto" w:fill="FFF2CC" w:themeFill="accent4" w:themeFillTint="33"/>
          </w:tcPr>
          <w:p w14:paraId="4160EE4C" w14:textId="5053882B" w:rsidR="005F095B" w:rsidRPr="005F095B" w:rsidRDefault="005F095B" w:rsidP="005F095B">
            <w:pPr>
              <w:rPr>
                <w:rFonts w:ascii="Arial" w:hAnsi="Arial" w:cs="Arial"/>
                <w:i/>
                <w:sz w:val="20"/>
                <w:szCs w:val="20"/>
              </w:rPr>
            </w:pPr>
            <w:r w:rsidRPr="005F095B">
              <w:rPr>
                <w:rFonts w:ascii="Arial" w:hAnsi="Arial" w:cs="Arial"/>
                <w:i/>
                <w:sz w:val="20"/>
                <w:szCs w:val="20"/>
              </w:rPr>
              <w:t>1</w:t>
            </w:r>
          </w:p>
        </w:tc>
        <w:tc>
          <w:tcPr>
            <w:tcW w:w="1380" w:type="dxa"/>
            <w:shd w:val="clear" w:color="auto" w:fill="E0E0FF"/>
          </w:tcPr>
          <w:p w14:paraId="3EA2B0FA" w14:textId="2F9BC9A4" w:rsidR="005F095B" w:rsidRPr="005F095B" w:rsidRDefault="005F095B" w:rsidP="005F095B">
            <w:pPr>
              <w:rPr>
                <w:rFonts w:ascii="Arial" w:hAnsi="Arial" w:cs="Arial"/>
                <w:i/>
                <w:sz w:val="20"/>
                <w:szCs w:val="20"/>
              </w:rPr>
            </w:pPr>
            <w:r w:rsidRPr="005F095B">
              <w:rPr>
                <w:rFonts w:ascii="Arial" w:hAnsi="Arial" w:cs="Arial"/>
                <w:i/>
                <w:sz w:val="20"/>
                <w:szCs w:val="20"/>
              </w:rPr>
              <w:t>3</w:t>
            </w:r>
          </w:p>
        </w:tc>
      </w:tr>
      <w:tr w:rsidR="005F095B" w14:paraId="3F3ABDE0" w14:textId="77777777" w:rsidTr="00AF6D93">
        <w:tc>
          <w:tcPr>
            <w:tcW w:w="2451" w:type="dxa"/>
          </w:tcPr>
          <w:p w14:paraId="075F5143" w14:textId="77777777" w:rsidR="005F095B" w:rsidRDefault="005F095B" w:rsidP="005F095B">
            <w:pPr>
              <w:rPr>
                <w:rFonts w:ascii="Arial" w:hAnsi="Arial" w:cs="Arial"/>
                <w:sz w:val="20"/>
                <w:szCs w:val="20"/>
              </w:rPr>
            </w:pPr>
          </w:p>
          <w:p w14:paraId="68239C7C" w14:textId="77777777" w:rsidR="005F095B" w:rsidRDefault="005F095B" w:rsidP="005F095B">
            <w:pPr>
              <w:rPr>
                <w:rFonts w:ascii="Arial" w:hAnsi="Arial" w:cs="Arial"/>
                <w:sz w:val="20"/>
                <w:szCs w:val="20"/>
              </w:rPr>
            </w:pPr>
          </w:p>
          <w:p w14:paraId="1FF6DE15" w14:textId="6EBD1D8D" w:rsidR="005F095B" w:rsidRPr="009E2E16" w:rsidRDefault="005F095B" w:rsidP="005F095B">
            <w:pPr>
              <w:rPr>
                <w:rFonts w:ascii="Arial" w:hAnsi="Arial" w:cs="Arial"/>
                <w:sz w:val="20"/>
                <w:szCs w:val="20"/>
              </w:rPr>
            </w:pPr>
          </w:p>
        </w:tc>
        <w:tc>
          <w:tcPr>
            <w:tcW w:w="2080" w:type="dxa"/>
          </w:tcPr>
          <w:p w14:paraId="5CB2871F" w14:textId="77777777" w:rsidR="005F095B" w:rsidRPr="009E2E16" w:rsidRDefault="005F095B" w:rsidP="005F095B">
            <w:pPr>
              <w:rPr>
                <w:rFonts w:ascii="Arial" w:hAnsi="Arial" w:cs="Arial"/>
                <w:sz w:val="20"/>
                <w:szCs w:val="20"/>
              </w:rPr>
            </w:pPr>
          </w:p>
        </w:tc>
        <w:tc>
          <w:tcPr>
            <w:tcW w:w="2152" w:type="dxa"/>
          </w:tcPr>
          <w:p w14:paraId="47F692A4" w14:textId="77777777" w:rsidR="005F095B" w:rsidRPr="009E2E16" w:rsidRDefault="005F095B" w:rsidP="005F095B">
            <w:pPr>
              <w:rPr>
                <w:rFonts w:ascii="Arial" w:hAnsi="Arial" w:cs="Arial"/>
                <w:sz w:val="20"/>
                <w:szCs w:val="20"/>
              </w:rPr>
            </w:pPr>
          </w:p>
        </w:tc>
        <w:tc>
          <w:tcPr>
            <w:tcW w:w="4480" w:type="dxa"/>
          </w:tcPr>
          <w:p w14:paraId="59648A5F" w14:textId="77777777" w:rsidR="005F095B" w:rsidRPr="009E2E16" w:rsidRDefault="005F095B" w:rsidP="005F095B">
            <w:pPr>
              <w:rPr>
                <w:rFonts w:ascii="Arial" w:hAnsi="Arial" w:cs="Arial"/>
                <w:sz w:val="20"/>
                <w:szCs w:val="20"/>
              </w:rPr>
            </w:pPr>
          </w:p>
        </w:tc>
        <w:tc>
          <w:tcPr>
            <w:tcW w:w="1411" w:type="dxa"/>
            <w:shd w:val="clear" w:color="auto" w:fill="DEEAF6" w:themeFill="accent5" w:themeFillTint="33"/>
          </w:tcPr>
          <w:p w14:paraId="011D54D4" w14:textId="77777777" w:rsidR="005F095B" w:rsidRPr="009E2E16" w:rsidRDefault="005F095B" w:rsidP="005F095B">
            <w:pPr>
              <w:rPr>
                <w:rFonts w:ascii="Arial" w:hAnsi="Arial" w:cs="Arial"/>
                <w:sz w:val="20"/>
                <w:szCs w:val="20"/>
              </w:rPr>
            </w:pPr>
          </w:p>
        </w:tc>
        <w:tc>
          <w:tcPr>
            <w:tcW w:w="1436" w:type="dxa"/>
            <w:shd w:val="clear" w:color="auto" w:fill="FFF2CC" w:themeFill="accent4" w:themeFillTint="33"/>
          </w:tcPr>
          <w:p w14:paraId="5D4BF539" w14:textId="77777777" w:rsidR="005F095B" w:rsidRPr="009E2E16" w:rsidRDefault="005F095B" w:rsidP="005F095B">
            <w:pPr>
              <w:rPr>
                <w:rFonts w:ascii="Arial" w:hAnsi="Arial" w:cs="Arial"/>
                <w:sz w:val="20"/>
                <w:szCs w:val="20"/>
              </w:rPr>
            </w:pPr>
          </w:p>
        </w:tc>
        <w:tc>
          <w:tcPr>
            <w:tcW w:w="1380" w:type="dxa"/>
            <w:shd w:val="clear" w:color="auto" w:fill="E0E0FF"/>
          </w:tcPr>
          <w:p w14:paraId="460B6BFE" w14:textId="77777777" w:rsidR="005F095B" w:rsidRPr="009E2E16" w:rsidRDefault="005F095B" w:rsidP="005F095B">
            <w:pPr>
              <w:rPr>
                <w:rFonts w:ascii="Arial" w:hAnsi="Arial" w:cs="Arial"/>
                <w:sz w:val="20"/>
                <w:szCs w:val="20"/>
              </w:rPr>
            </w:pPr>
          </w:p>
        </w:tc>
      </w:tr>
      <w:tr w:rsidR="00AF6D93" w14:paraId="42C1723B" w14:textId="77777777" w:rsidTr="00AF6D93">
        <w:tc>
          <w:tcPr>
            <w:tcW w:w="2451" w:type="dxa"/>
          </w:tcPr>
          <w:p w14:paraId="73034155" w14:textId="77777777" w:rsidR="00AF6D93" w:rsidRDefault="00AF6D93" w:rsidP="005F095B">
            <w:pPr>
              <w:rPr>
                <w:rFonts w:ascii="Arial" w:hAnsi="Arial" w:cs="Arial"/>
                <w:sz w:val="20"/>
                <w:szCs w:val="20"/>
              </w:rPr>
            </w:pPr>
          </w:p>
          <w:p w14:paraId="77229EE5" w14:textId="77777777" w:rsidR="00AF6D93" w:rsidRDefault="00AF6D93" w:rsidP="005F095B">
            <w:pPr>
              <w:rPr>
                <w:rFonts w:ascii="Arial" w:hAnsi="Arial" w:cs="Arial"/>
                <w:sz w:val="20"/>
                <w:szCs w:val="20"/>
              </w:rPr>
            </w:pPr>
          </w:p>
          <w:p w14:paraId="447E0586" w14:textId="5EEE4D91" w:rsidR="00AF6D93" w:rsidRDefault="00AF6D93" w:rsidP="005F095B">
            <w:pPr>
              <w:rPr>
                <w:rFonts w:ascii="Arial" w:hAnsi="Arial" w:cs="Arial"/>
                <w:sz w:val="20"/>
                <w:szCs w:val="20"/>
              </w:rPr>
            </w:pPr>
          </w:p>
        </w:tc>
        <w:tc>
          <w:tcPr>
            <w:tcW w:w="2080" w:type="dxa"/>
          </w:tcPr>
          <w:p w14:paraId="31A6D1F4" w14:textId="77777777" w:rsidR="00AF6D93" w:rsidRPr="009E2E16" w:rsidRDefault="00AF6D93" w:rsidP="005F095B">
            <w:pPr>
              <w:rPr>
                <w:rFonts w:ascii="Arial" w:hAnsi="Arial" w:cs="Arial"/>
                <w:sz w:val="20"/>
                <w:szCs w:val="20"/>
              </w:rPr>
            </w:pPr>
          </w:p>
        </w:tc>
        <w:tc>
          <w:tcPr>
            <w:tcW w:w="2152" w:type="dxa"/>
          </w:tcPr>
          <w:p w14:paraId="67D1432C" w14:textId="77777777" w:rsidR="00AF6D93" w:rsidRPr="009E2E16" w:rsidRDefault="00AF6D93" w:rsidP="005F095B">
            <w:pPr>
              <w:rPr>
                <w:rFonts w:ascii="Arial" w:hAnsi="Arial" w:cs="Arial"/>
                <w:sz w:val="20"/>
                <w:szCs w:val="20"/>
              </w:rPr>
            </w:pPr>
          </w:p>
        </w:tc>
        <w:tc>
          <w:tcPr>
            <w:tcW w:w="4480" w:type="dxa"/>
          </w:tcPr>
          <w:p w14:paraId="620ADE67" w14:textId="77777777" w:rsidR="00AF6D93" w:rsidRPr="009E2E16" w:rsidRDefault="00AF6D93" w:rsidP="005F095B">
            <w:pPr>
              <w:rPr>
                <w:rFonts w:ascii="Arial" w:hAnsi="Arial" w:cs="Arial"/>
                <w:sz w:val="20"/>
                <w:szCs w:val="20"/>
              </w:rPr>
            </w:pPr>
          </w:p>
        </w:tc>
        <w:tc>
          <w:tcPr>
            <w:tcW w:w="1411" w:type="dxa"/>
            <w:shd w:val="clear" w:color="auto" w:fill="DEEAF6" w:themeFill="accent5" w:themeFillTint="33"/>
          </w:tcPr>
          <w:p w14:paraId="5602F314" w14:textId="77777777" w:rsidR="00AF6D93" w:rsidRPr="009E2E16" w:rsidRDefault="00AF6D93" w:rsidP="005F095B">
            <w:pPr>
              <w:rPr>
                <w:rFonts w:ascii="Arial" w:hAnsi="Arial" w:cs="Arial"/>
                <w:sz w:val="20"/>
                <w:szCs w:val="20"/>
              </w:rPr>
            </w:pPr>
          </w:p>
        </w:tc>
        <w:tc>
          <w:tcPr>
            <w:tcW w:w="1436" w:type="dxa"/>
            <w:shd w:val="clear" w:color="auto" w:fill="FFF2CC" w:themeFill="accent4" w:themeFillTint="33"/>
          </w:tcPr>
          <w:p w14:paraId="4A34220D" w14:textId="77777777" w:rsidR="00AF6D93" w:rsidRPr="009E2E16" w:rsidRDefault="00AF6D93" w:rsidP="005F095B">
            <w:pPr>
              <w:rPr>
                <w:rFonts w:ascii="Arial" w:hAnsi="Arial" w:cs="Arial"/>
                <w:sz w:val="20"/>
                <w:szCs w:val="20"/>
              </w:rPr>
            </w:pPr>
          </w:p>
        </w:tc>
        <w:tc>
          <w:tcPr>
            <w:tcW w:w="1380" w:type="dxa"/>
            <w:shd w:val="clear" w:color="auto" w:fill="E0E0FF"/>
          </w:tcPr>
          <w:p w14:paraId="4D0B3A1E" w14:textId="77777777" w:rsidR="00AF6D93" w:rsidRPr="009E2E16" w:rsidRDefault="00AF6D93" w:rsidP="005F095B">
            <w:pPr>
              <w:rPr>
                <w:rFonts w:ascii="Arial" w:hAnsi="Arial" w:cs="Arial"/>
                <w:sz w:val="20"/>
                <w:szCs w:val="20"/>
              </w:rPr>
            </w:pPr>
          </w:p>
        </w:tc>
      </w:tr>
    </w:tbl>
    <w:p w14:paraId="598CFE46" w14:textId="787A1B79" w:rsidR="00AF6D93" w:rsidRDefault="00956B53" w:rsidP="009802B9">
      <w:pPr>
        <w:rPr>
          <w:b/>
          <w:sz w:val="22"/>
          <w:szCs w:val="22"/>
        </w:rPr>
      </w:pPr>
      <w:r>
        <w:rPr>
          <w:b/>
          <w:sz w:val="22"/>
          <w:szCs w:val="22"/>
        </w:rPr>
        <w:lastRenderedPageBreak/>
        <w:t>Conformation</w:t>
      </w:r>
    </w:p>
    <w:p w14:paraId="67233BE5" w14:textId="77777777" w:rsidR="00956B53" w:rsidRDefault="00956B53" w:rsidP="009802B9">
      <w:pPr>
        <w:rPr>
          <w:sz w:val="22"/>
          <w:szCs w:val="22"/>
        </w:rPr>
      </w:pPr>
    </w:p>
    <w:p w14:paraId="5F070228" w14:textId="19B1A386" w:rsidR="005F095B" w:rsidRPr="00AF6D93" w:rsidRDefault="00956B53" w:rsidP="009802B9">
      <w:pPr>
        <w:rPr>
          <w:sz w:val="22"/>
          <w:szCs w:val="22"/>
        </w:rPr>
      </w:pPr>
      <w:r>
        <w:rPr>
          <w:sz w:val="22"/>
          <w:szCs w:val="22"/>
        </w:rPr>
        <w:t xml:space="preserve">By signing below, you are confirming that you have read and understood the risks and hazards for the activity and will follow the control measures prescribed above. This should be signed by everyone involved in delivery, organisation or management of the event. </w:t>
      </w:r>
    </w:p>
    <w:p w14:paraId="0DF65F5C" w14:textId="77777777" w:rsidR="00AF6D93" w:rsidRDefault="00AF6D93" w:rsidP="009802B9">
      <w:pPr>
        <w:rPr>
          <w:b/>
          <w:sz w:val="22"/>
          <w:szCs w:val="22"/>
        </w:rPr>
      </w:pPr>
    </w:p>
    <w:tbl>
      <w:tblPr>
        <w:tblStyle w:val="TableGrid"/>
        <w:tblW w:w="0" w:type="auto"/>
        <w:tblLook w:val="04A0" w:firstRow="1" w:lastRow="0" w:firstColumn="1" w:lastColumn="0" w:noHBand="0" w:noVBand="1"/>
      </w:tblPr>
      <w:tblGrid>
        <w:gridCol w:w="3847"/>
        <w:gridCol w:w="3847"/>
        <w:gridCol w:w="3848"/>
        <w:gridCol w:w="3848"/>
      </w:tblGrid>
      <w:tr w:rsidR="00AF6D93" w14:paraId="4F3B5C16" w14:textId="77777777" w:rsidTr="00AF6D93">
        <w:tc>
          <w:tcPr>
            <w:tcW w:w="3847" w:type="dxa"/>
          </w:tcPr>
          <w:p w14:paraId="6723B91D" w14:textId="59B5B05C" w:rsidR="00AF6D93" w:rsidRDefault="00AF6D93" w:rsidP="009802B9">
            <w:pPr>
              <w:rPr>
                <w:b/>
                <w:sz w:val="22"/>
                <w:szCs w:val="22"/>
              </w:rPr>
            </w:pPr>
            <w:r>
              <w:rPr>
                <w:b/>
                <w:sz w:val="22"/>
                <w:szCs w:val="22"/>
              </w:rPr>
              <w:t xml:space="preserve">Name </w:t>
            </w:r>
          </w:p>
        </w:tc>
        <w:tc>
          <w:tcPr>
            <w:tcW w:w="3847" w:type="dxa"/>
          </w:tcPr>
          <w:p w14:paraId="60817D67" w14:textId="20016DF0" w:rsidR="00AF6D93" w:rsidRDefault="00AF6D93" w:rsidP="009802B9">
            <w:pPr>
              <w:rPr>
                <w:b/>
                <w:sz w:val="22"/>
                <w:szCs w:val="22"/>
              </w:rPr>
            </w:pPr>
            <w:r>
              <w:rPr>
                <w:b/>
                <w:sz w:val="22"/>
                <w:szCs w:val="22"/>
              </w:rPr>
              <w:t xml:space="preserve">Role </w:t>
            </w:r>
          </w:p>
        </w:tc>
        <w:tc>
          <w:tcPr>
            <w:tcW w:w="3848" w:type="dxa"/>
          </w:tcPr>
          <w:p w14:paraId="62B4B986" w14:textId="4440C29C" w:rsidR="00AF6D93" w:rsidRDefault="00AF6D93" w:rsidP="009802B9">
            <w:pPr>
              <w:rPr>
                <w:b/>
                <w:sz w:val="22"/>
                <w:szCs w:val="22"/>
              </w:rPr>
            </w:pPr>
            <w:r>
              <w:rPr>
                <w:b/>
                <w:sz w:val="22"/>
                <w:szCs w:val="22"/>
              </w:rPr>
              <w:t xml:space="preserve">Signature </w:t>
            </w:r>
          </w:p>
        </w:tc>
        <w:tc>
          <w:tcPr>
            <w:tcW w:w="3848" w:type="dxa"/>
          </w:tcPr>
          <w:p w14:paraId="4A3E331A" w14:textId="4DCCC7DB" w:rsidR="00AF6D93" w:rsidRDefault="00AF6D93" w:rsidP="009802B9">
            <w:pPr>
              <w:rPr>
                <w:b/>
                <w:sz w:val="22"/>
                <w:szCs w:val="22"/>
              </w:rPr>
            </w:pPr>
            <w:r>
              <w:rPr>
                <w:b/>
                <w:sz w:val="22"/>
                <w:szCs w:val="22"/>
              </w:rPr>
              <w:t xml:space="preserve">Date </w:t>
            </w:r>
          </w:p>
        </w:tc>
      </w:tr>
      <w:tr w:rsidR="00AF6D93" w14:paraId="66C2C4A5" w14:textId="77777777" w:rsidTr="00AF6D93">
        <w:tc>
          <w:tcPr>
            <w:tcW w:w="3847" w:type="dxa"/>
          </w:tcPr>
          <w:p w14:paraId="30C484E5" w14:textId="77777777" w:rsidR="00AF6D93" w:rsidRDefault="00AF6D93" w:rsidP="009802B9">
            <w:pPr>
              <w:rPr>
                <w:b/>
                <w:sz w:val="22"/>
                <w:szCs w:val="22"/>
              </w:rPr>
            </w:pPr>
          </w:p>
          <w:p w14:paraId="032DB695" w14:textId="77777777" w:rsidR="00AF6D93" w:rsidRDefault="00AF6D93" w:rsidP="009802B9">
            <w:pPr>
              <w:rPr>
                <w:b/>
                <w:sz w:val="22"/>
                <w:szCs w:val="22"/>
              </w:rPr>
            </w:pPr>
          </w:p>
          <w:p w14:paraId="12DDA666" w14:textId="2A6BC33D" w:rsidR="00956B53" w:rsidRDefault="00956B53" w:rsidP="009802B9">
            <w:pPr>
              <w:rPr>
                <w:b/>
                <w:sz w:val="22"/>
                <w:szCs w:val="22"/>
              </w:rPr>
            </w:pPr>
          </w:p>
        </w:tc>
        <w:tc>
          <w:tcPr>
            <w:tcW w:w="3847" w:type="dxa"/>
          </w:tcPr>
          <w:p w14:paraId="5C455DDC" w14:textId="77777777" w:rsidR="00AF6D93" w:rsidRDefault="00AF6D93" w:rsidP="009802B9">
            <w:pPr>
              <w:rPr>
                <w:b/>
                <w:sz w:val="22"/>
                <w:szCs w:val="22"/>
              </w:rPr>
            </w:pPr>
          </w:p>
        </w:tc>
        <w:tc>
          <w:tcPr>
            <w:tcW w:w="3848" w:type="dxa"/>
          </w:tcPr>
          <w:p w14:paraId="6C2EB3B6" w14:textId="77777777" w:rsidR="00AF6D93" w:rsidRDefault="00AF6D93" w:rsidP="009802B9">
            <w:pPr>
              <w:rPr>
                <w:b/>
                <w:sz w:val="22"/>
                <w:szCs w:val="22"/>
              </w:rPr>
            </w:pPr>
          </w:p>
        </w:tc>
        <w:tc>
          <w:tcPr>
            <w:tcW w:w="3848" w:type="dxa"/>
          </w:tcPr>
          <w:p w14:paraId="56B13172" w14:textId="77777777" w:rsidR="00AF6D93" w:rsidRDefault="00AF6D93" w:rsidP="009802B9">
            <w:pPr>
              <w:rPr>
                <w:b/>
                <w:sz w:val="22"/>
                <w:szCs w:val="22"/>
              </w:rPr>
            </w:pPr>
          </w:p>
        </w:tc>
      </w:tr>
      <w:tr w:rsidR="00AF6D93" w14:paraId="6BAF4DA8" w14:textId="77777777" w:rsidTr="00AF6D93">
        <w:tc>
          <w:tcPr>
            <w:tcW w:w="3847" w:type="dxa"/>
          </w:tcPr>
          <w:p w14:paraId="5607B673" w14:textId="0BC2272F" w:rsidR="00AF6D93" w:rsidRDefault="00AF6D93" w:rsidP="009802B9">
            <w:pPr>
              <w:rPr>
                <w:b/>
                <w:sz w:val="22"/>
                <w:szCs w:val="22"/>
              </w:rPr>
            </w:pPr>
          </w:p>
          <w:p w14:paraId="3265DA45" w14:textId="77777777" w:rsidR="00956B53" w:rsidRDefault="00956B53" w:rsidP="009802B9">
            <w:pPr>
              <w:rPr>
                <w:b/>
                <w:sz w:val="22"/>
                <w:szCs w:val="22"/>
              </w:rPr>
            </w:pPr>
          </w:p>
          <w:p w14:paraId="23CF3EB4" w14:textId="7E2B1669" w:rsidR="00AF6D93" w:rsidRDefault="00AF6D93" w:rsidP="009802B9">
            <w:pPr>
              <w:rPr>
                <w:b/>
                <w:sz w:val="22"/>
                <w:szCs w:val="22"/>
              </w:rPr>
            </w:pPr>
          </w:p>
        </w:tc>
        <w:tc>
          <w:tcPr>
            <w:tcW w:w="3847" w:type="dxa"/>
          </w:tcPr>
          <w:p w14:paraId="60A54BE4" w14:textId="77777777" w:rsidR="00AF6D93" w:rsidRDefault="00AF6D93" w:rsidP="009802B9">
            <w:pPr>
              <w:rPr>
                <w:b/>
                <w:sz w:val="22"/>
                <w:szCs w:val="22"/>
              </w:rPr>
            </w:pPr>
          </w:p>
        </w:tc>
        <w:tc>
          <w:tcPr>
            <w:tcW w:w="3848" w:type="dxa"/>
          </w:tcPr>
          <w:p w14:paraId="405D5520" w14:textId="77777777" w:rsidR="00AF6D93" w:rsidRDefault="00AF6D93" w:rsidP="009802B9">
            <w:pPr>
              <w:rPr>
                <w:b/>
                <w:sz w:val="22"/>
                <w:szCs w:val="22"/>
              </w:rPr>
            </w:pPr>
          </w:p>
        </w:tc>
        <w:tc>
          <w:tcPr>
            <w:tcW w:w="3848" w:type="dxa"/>
          </w:tcPr>
          <w:p w14:paraId="57978AA9" w14:textId="77777777" w:rsidR="00AF6D93" w:rsidRDefault="00AF6D93" w:rsidP="009802B9">
            <w:pPr>
              <w:rPr>
                <w:b/>
                <w:sz w:val="22"/>
                <w:szCs w:val="22"/>
              </w:rPr>
            </w:pPr>
          </w:p>
        </w:tc>
      </w:tr>
      <w:tr w:rsidR="00956B53" w14:paraId="3E43F904" w14:textId="77777777" w:rsidTr="00AF6D93">
        <w:tc>
          <w:tcPr>
            <w:tcW w:w="3847" w:type="dxa"/>
          </w:tcPr>
          <w:p w14:paraId="12AA4E4D" w14:textId="08734946" w:rsidR="00956B53" w:rsidRDefault="00956B53" w:rsidP="009802B9">
            <w:pPr>
              <w:rPr>
                <w:b/>
                <w:sz w:val="22"/>
                <w:szCs w:val="22"/>
              </w:rPr>
            </w:pPr>
          </w:p>
          <w:p w14:paraId="49CEC035" w14:textId="77777777" w:rsidR="00956B53" w:rsidRDefault="00956B53" w:rsidP="009802B9">
            <w:pPr>
              <w:rPr>
                <w:b/>
                <w:sz w:val="22"/>
                <w:szCs w:val="22"/>
              </w:rPr>
            </w:pPr>
          </w:p>
          <w:p w14:paraId="37677F02" w14:textId="0F56DEB4" w:rsidR="00956B53" w:rsidRDefault="00956B53" w:rsidP="009802B9">
            <w:pPr>
              <w:rPr>
                <w:b/>
                <w:sz w:val="22"/>
                <w:szCs w:val="22"/>
              </w:rPr>
            </w:pPr>
          </w:p>
        </w:tc>
        <w:tc>
          <w:tcPr>
            <w:tcW w:w="3847" w:type="dxa"/>
          </w:tcPr>
          <w:p w14:paraId="18802E12" w14:textId="77777777" w:rsidR="00956B53" w:rsidRDefault="00956B53" w:rsidP="009802B9">
            <w:pPr>
              <w:rPr>
                <w:b/>
                <w:sz w:val="22"/>
                <w:szCs w:val="22"/>
              </w:rPr>
            </w:pPr>
          </w:p>
        </w:tc>
        <w:tc>
          <w:tcPr>
            <w:tcW w:w="3848" w:type="dxa"/>
          </w:tcPr>
          <w:p w14:paraId="087420D0" w14:textId="77777777" w:rsidR="00956B53" w:rsidRDefault="00956B53" w:rsidP="009802B9">
            <w:pPr>
              <w:rPr>
                <w:b/>
                <w:sz w:val="22"/>
                <w:szCs w:val="22"/>
              </w:rPr>
            </w:pPr>
          </w:p>
        </w:tc>
        <w:tc>
          <w:tcPr>
            <w:tcW w:w="3848" w:type="dxa"/>
          </w:tcPr>
          <w:p w14:paraId="6A1B8ED9" w14:textId="77777777" w:rsidR="00956B53" w:rsidRDefault="00956B53" w:rsidP="009802B9">
            <w:pPr>
              <w:rPr>
                <w:b/>
                <w:sz w:val="22"/>
                <w:szCs w:val="22"/>
              </w:rPr>
            </w:pPr>
          </w:p>
        </w:tc>
      </w:tr>
      <w:tr w:rsidR="00956B53" w14:paraId="5EC3403C" w14:textId="77777777" w:rsidTr="00AF6D93">
        <w:tc>
          <w:tcPr>
            <w:tcW w:w="3847" w:type="dxa"/>
          </w:tcPr>
          <w:p w14:paraId="1F9847DA" w14:textId="1BB0952C" w:rsidR="00956B53" w:rsidRDefault="00956B53" w:rsidP="009802B9">
            <w:pPr>
              <w:rPr>
                <w:b/>
                <w:sz w:val="22"/>
                <w:szCs w:val="22"/>
              </w:rPr>
            </w:pPr>
          </w:p>
          <w:p w14:paraId="605787F5" w14:textId="77777777" w:rsidR="00956B53" w:rsidRDefault="00956B53" w:rsidP="009802B9">
            <w:pPr>
              <w:rPr>
                <w:b/>
                <w:sz w:val="22"/>
                <w:szCs w:val="22"/>
              </w:rPr>
            </w:pPr>
          </w:p>
          <w:p w14:paraId="4A06F0D0" w14:textId="2A8A8836" w:rsidR="00956B53" w:rsidRDefault="00956B53" w:rsidP="009802B9">
            <w:pPr>
              <w:rPr>
                <w:b/>
                <w:sz w:val="22"/>
                <w:szCs w:val="22"/>
              </w:rPr>
            </w:pPr>
          </w:p>
        </w:tc>
        <w:tc>
          <w:tcPr>
            <w:tcW w:w="3847" w:type="dxa"/>
          </w:tcPr>
          <w:p w14:paraId="07513601" w14:textId="77777777" w:rsidR="00956B53" w:rsidRDefault="00956B53" w:rsidP="009802B9">
            <w:pPr>
              <w:rPr>
                <w:b/>
                <w:sz w:val="22"/>
                <w:szCs w:val="22"/>
              </w:rPr>
            </w:pPr>
          </w:p>
        </w:tc>
        <w:tc>
          <w:tcPr>
            <w:tcW w:w="3848" w:type="dxa"/>
          </w:tcPr>
          <w:p w14:paraId="5191810E" w14:textId="77777777" w:rsidR="00956B53" w:rsidRDefault="00956B53" w:rsidP="009802B9">
            <w:pPr>
              <w:rPr>
                <w:b/>
                <w:sz w:val="22"/>
                <w:szCs w:val="22"/>
              </w:rPr>
            </w:pPr>
          </w:p>
        </w:tc>
        <w:tc>
          <w:tcPr>
            <w:tcW w:w="3848" w:type="dxa"/>
          </w:tcPr>
          <w:p w14:paraId="5610D4DF" w14:textId="77777777" w:rsidR="00956B53" w:rsidRDefault="00956B53" w:rsidP="009802B9">
            <w:pPr>
              <w:rPr>
                <w:b/>
                <w:sz w:val="22"/>
                <w:szCs w:val="22"/>
              </w:rPr>
            </w:pPr>
          </w:p>
        </w:tc>
      </w:tr>
      <w:tr w:rsidR="00956B53" w14:paraId="6241BF5B" w14:textId="77777777" w:rsidTr="00AF6D93">
        <w:tc>
          <w:tcPr>
            <w:tcW w:w="3847" w:type="dxa"/>
          </w:tcPr>
          <w:p w14:paraId="6B25F66E" w14:textId="77777777" w:rsidR="00956B53" w:rsidRDefault="00956B53" w:rsidP="009802B9">
            <w:pPr>
              <w:rPr>
                <w:b/>
                <w:sz w:val="22"/>
                <w:szCs w:val="22"/>
              </w:rPr>
            </w:pPr>
          </w:p>
          <w:p w14:paraId="5687A165" w14:textId="77777777" w:rsidR="00956B53" w:rsidRDefault="00956B53" w:rsidP="009802B9">
            <w:pPr>
              <w:rPr>
                <w:b/>
                <w:sz w:val="22"/>
                <w:szCs w:val="22"/>
              </w:rPr>
            </w:pPr>
          </w:p>
          <w:p w14:paraId="59E55074" w14:textId="1907AD14" w:rsidR="00956B53" w:rsidRDefault="00956B53" w:rsidP="009802B9">
            <w:pPr>
              <w:rPr>
                <w:b/>
                <w:sz w:val="22"/>
                <w:szCs w:val="22"/>
              </w:rPr>
            </w:pPr>
          </w:p>
        </w:tc>
        <w:tc>
          <w:tcPr>
            <w:tcW w:w="3847" w:type="dxa"/>
          </w:tcPr>
          <w:p w14:paraId="4D4C5DAA" w14:textId="77777777" w:rsidR="00956B53" w:rsidRDefault="00956B53" w:rsidP="009802B9">
            <w:pPr>
              <w:rPr>
                <w:b/>
                <w:sz w:val="22"/>
                <w:szCs w:val="22"/>
              </w:rPr>
            </w:pPr>
          </w:p>
        </w:tc>
        <w:tc>
          <w:tcPr>
            <w:tcW w:w="3848" w:type="dxa"/>
          </w:tcPr>
          <w:p w14:paraId="05B20F57" w14:textId="77777777" w:rsidR="00956B53" w:rsidRDefault="00956B53" w:rsidP="009802B9">
            <w:pPr>
              <w:rPr>
                <w:b/>
                <w:sz w:val="22"/>
                <w:szCs w:val="22"/>
              </w:rPr>
            </w:pPr>
          </w:p>
        </w:tc>
        <w:tc>
          <w:tcPr>
            <w:tcW w:w="3848" w:type="dxa"/>
          </w:tcPr>
          <w:p w14:paraId="1B032226" w14:textId="77777777" w:rsidR="00956B53" w:rsidRDefault="00956B53" w:rsidP="009802B9">
            <w:pPr>
              <w:rPr>
                <w:b/>
                <w:sz w:val="22"/>
                <w:szCs w:val="22"/>
              </w:rPr>
            </w:pPr>
          </w:p>
        </w:tc>
      </w:tr>
    </w:tbl>
    <w:p w14:paraId="58357D9E" w14:textId="4EDAF81D" w:rsidR="00AF6D93" w:rsidRDefault="00AF6D93" w:rsidP="009802B9">
      <w:pPr>
        <w:rPr>
          <w:b/>
          <w:sz w:val="22"/>
          <w:szCs w:val="22"/>
        </w:rPr>
      </w:pPr>
    </w:p>
    <w:p w14:paraId="416D3F5C" w14:textId="17248990" w:rsidR="00956B53" w:rsidRDefault="00956B53" w:rsidP="009802B9">
      <w:pPr>
        <w:rPr>
          <w:b/>
          <w:sz w:val="22"/>
          <w:szCs w:val="22"/>
        </w:rPr>
      </w:pPr>
    </w:p>
    <w:p w14:paraId="6FBE0452" w14:textId="7ACF3B44" w:rsidR="00956B53" w:rsidRDefault="00956B53" w:rsidP="009802B9">
      <w:pPr>
        <w:rPr>
          <w:b/>
          <w:sz w:val="22"/>
          <w:szCs w:val="22"/>
        </w:rPr>
      </w:pPr>
      <w:r>
        <w:rPr>
          <w:b/>
          <w:sz w:val="22"/>
          <w:szCs w:val="22"/>
        </w:rPr>
        <w:t xml:space="preserve">Disclaimers: </w:t>
      </w:r>
    </w:p>
    <w:p w14:paraId="28E6C112" w14:textId="741A92EE" w:rsidR="00956B53" w:rsidRPr="00C774AF" w:rsidRDefault="00956B53" w:rsidP="00956B53">
      <w:pPr>
        <w:pStyle w:val="ListParagraph"/>
        <w:numPr>
          <w:ilvl w:val="0"/>
          <w:numId w:val="2"/>
        </w:numPr>
        <w:rPr>
          <w:sz w:val="22"/>
          <w:szCs w:val="22"/>
        </w:rPr>
      </w:pPr>
      <w:r w:rsidRPr="00C774AF">
        <w:rPr>
          <w:sz w:val="22"/>
          <w:szCs w:val="22"/>
        </w:rPr>
        <w:t xml:space="preserve">This document has been prepared as guidance, events should fill in the risk assessment which has been approved by their employer/host. </w:t>
      </w:r>
    </w:p>
    <w:p w14:paraId="3565C0D5" w14:textId="77777777" w:rsidR="00C774AF" w:rsidRPr="00C774AF" w:rsidRDefault="00956B53" w:rsidP="00956B53">
      <w:pPr>
        <w:pStyle w:val="ListParagraph"/>
        <w:numPr>
          <w:ilvl w:val="0"/>
          <w:numId w:val="2"/>
        </w:numPr>
        <w:rPr>
          <w:sz w:val="22"/>
          <w:szCs w:val="22"/>
        </w:rPr>
      </w:pPr>
      <w:r w:rsidRPr="00C774AF">
        <w:rPr>
          <w:sz w:val="22"/>
          <w:szCs w:val="22"/>
        </w:rPr>
        <w:t xml:space="preserve">Some hazards may require additional information or paperwork such as a COSHH assessment form for substances hazardous to health. </w:t>
      </w:r>
    </w:p>
    <w:p w14:paraId="7B2194AA" w14:textId="308F18F4" w:rsidR="00956B53" w:rsidRPr="00C774AF" w:rsidRDefault="00C774AF" w:rsidP="00956B53">
      <w:pPr>
        <w:pStyle w:val="ListParagraph"/>
        <w:numPr>
          <w:ilvl w:val="0"/>
          <w:numId w:val="2"/>
        </w:numPr>
        <w:rPr>
          <w:sz w:val="22"/>
          <w:szCs w:val="22"/>
        </w:rPr>
      </w:pPr>
      <w:r w:rsidRPr="00C774AF">
        <w:rPr>
          <w:sz w:val="22"/>
          <w:szCs w:val="22"/>
        </w:rPr>
        <w:t xml:space="preserve">Ensure you are covered by sufficient Public Liability and Professional Indemnity Cover. Some employers may need to pre-approve risk assessment forms. </w:t>
      </w:r>
    </w:p>
    <w:p w14:paraId="7CBD22A0" w14:textId="3A83ADC5" w:rsidR="00C774AF" w:rsidRDefault="00C774AF" w:rsidP="00956B53">
      <w:pPr>
        <w:pStyle w:val="ListParagraph"/>
        <w:numPr>
          <w:ilvl w:val="0"/>
          <w:numId w:val="2"/>
        </w:numPr>
        <w:rPr>
          <w:sz w:val="22"/>
          <w:szCs w:val="22"/>
        </w:rPr>
      </w:pPr>
      <w:r w:rsidRPr="00C774AF">
        <w:rPr>
          <w:sz w:val="22"/>
          <w:szCs w:val="22"/>
        </w:rPr>
        <w:t xml:space="preserve">A hard copy of the Risk Assessment should be kept at the venue along with emergency contact details and proof of insurance. </w:t>
      </w:r>
    </w:p>
    <w:p w14:paraId="68AE3B67" w14:textId="4D83CAAC" w:rsidR="005A0039" w:rsidRDefault="005A0039" w:rsidP="005A0039">
      <w:pPr>
        <w:rPr>
          <w:sz w:val="22"/>
          <w:szCs w:val="22"/>
        </w:rPr>
      </w:pPr>
    </w:p>
    <w:p w14:paraId="7CF89588" w14:textId="519B0B15" w:rsidR="005A0039" w:rsidRPr="005A0039" w:rsidRDefault="005A0039" w:rsidP="005A0039">
      <w:pPr>
        <w:rPr>
          <w:sz w:val="22"/>
          <w:szCs w:val="22"/>
        </w:rPr>
      </w:pPr>
    </w:p>
    <w:sectPr w:rsidR="005A0039" w:rsidRPr="005A0039" w:rsidSect="000B306A">
      <w:footerReference w:type="default" r:id="rId7"/>
      <w:pgSz w:w="16840" w:h="1190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94C03" w14:textId="77777777" w:rsidR="00207A4B" w:rsidRDefault="00207A4B" w:rsidP="00F33060">
      <w:r>
        <w:separator/>
      </w:r>
    </w:p>
  </w:endnote>
  <w:endnote w:type="continuationSeparator" w:id="0">
    <w:p w14:paraId="1C953B87" w14:textId="77777777" w:rsidR="00207A4B" w:rsidRDefault="00207A4B" w:rsidP="00F33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55DE8" w14:textId="6607C445" w:rsidR="00F33060" w:rsidRDefault="00805E68" w:rsidP="00F33060">
    <w:pPr>
      <w:pStyle w:val="Footer"/>
      <w:jc w:val="right"/>
    </w:pPr>
    <w:r>
      <w:t xml:space="preserve">Created by: </w:t>
    </w:r>
    <w:r w:rsidR="00F33060">
      <w:t>Dr Jamie Gallagher,</w:t>
    </w:r>
    <w:r w:rsidR="009A0E96">
      <w:t xml:space="preserve"> Engagement trainer and consultant,</w:t>
    </w:r>
    <w:r w:rsidR="00F33060">
      <w:t xml:space="preserve"> </w:t>
    </w:r>
    <w:hyperlink r:id="rId1" w:history="1">
      <w:r w:rsidR="00F33060" w:rsidRPr="00814DCD">
        <w:rPr>
          <w:rStyle w:val="Hyperlink"/>
        </w:rPr>
        <w:t>j</w:t>
      </w:r>
      <w:r w:rsidR="00F33060" w:rsidRPr="00814DCD">
        <w:rPr>
          <w:rStyle w:val="Hyperlink"/>
        </w:rPr>
        <w:t>amiebgall.co.uk</w:t>
      </w:r>
    </w:hyperlink>
    <w:r w:rsidR="00F33060">
      <w:t xml:space="preserve">, </w:t>
    </w:r>
    <w:hyperlink r:id="rId2" w:history="1">
      <w:r w:rsidR="00F33060" w:rsidRPr="00F33060">
        <w:rPr>
          <w:rStyle w:val="Hyperlink"/>
        </w:rPr>
        <w:t>@jamiebgall</w:t>
      </w:r>
    </w:hyperlink>
    <w:r w:rsidR="00F3306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7A4DF" w14:textId="77777777" w:rsidR="00207A4B" w:rsidRDefault="00207A4B" w:rsidP="00F33060">
      <w:r>
        <w:separator/>
      </w:r>
    </w:p>
  </w:footnote>
  <w:footnote w:type="continuationSeparator" w:id="0">
    <w:p w14:paraId="3113CFB3" w14:textId="77777777" w:rsidR="00207A4B" w:rsidRDefault="00207A4B" w:rsidP="00F330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74C84"/>
    <w:multiLevelType w:val="hybridMultilevel"/>
    <w:tmpl w:val="6216576A"/>
    <w:lvl w:ilvl="0" w:tplc="A0882824">
      <w:start w:val="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160D56"/>
    <w:multiLevelType w:val="hybridMultilevel"/>
    <w:tmpl w:val="4E487584"/>
    <w:lvl w:ilvl="0" w:tplc="BA5870A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06A"/>
    <w:rsid w:val="000B306A"/>
    <w:rsid w:val="001B1DF9"/>
    <w:rsid w:val="001D0CA1"/>
    <w:rsid w:val="00207A4B"/>
    <w:rsid w:val="003643A1"/>
    <w:rsid w:val="004E46CD"/>
    <w:rsid w:val="005A0039"/>
    <w:rsid w:val="005F095B"/>
    <w:rsid w:val="00702D8A"/>
    <w:rsid w:val="00791BAD"/>
    <w:rsid w:val="00805E68"/>
    <w:rsid w:val="00842F87"/>
    <w:rsid w:val="008C0B18"/>
    <w:rsid w:val="00955238"/>
    <w:rsid w:val="00956B53"/>
    <w:rsid w:val="009802B9"/>
    <w:rsid w:val="009A0E96"/>
    <w:rsid w:val="00AF6D93"/>
    <w:rsid w:val="00B03C6E"/>
    <w:rsid w:val="00B43603"/>
    <w:rsid w:val="00BE5B65"/>
    <w:rsid w:val="00C774AF"/>
    <w:rsid w:val="00D57871"/>
    <w:rsid w:val="00D85584"/>
    <w:rsid w:val="00DD2CF6"/>
    <w:rsid w:val="00F33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D624B"/>
  <w14:defaultImageDpi w14:val="32767"/>
  <w15:chartTrackingRefBased/>
  <w15:docId w15:val="{7EC65935-FA81-744E-8F8F-AB3C284EC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584"/>
    <w:pPr>
      <w:ind w:left="720"/>
      <w:contextualSpacing/>
    </w:pPr>
  </w:style>
  <w:style w:type="table" w:styleId="TableGrid">
    <w:name w:val="Table Grid"/>
    <w:basedOn w:val="TableNormal"/>
    <w:uiPriority w:val="39"/>
    <w:rsid w:val="00955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3060"/>
    <w:pPr>
      <w:tabs>
        <w:tab w:val="center" w:pos="4513"/>
        <w:tab w:val="right" w:pos="9026"/>
      </w:tabs>
    </w:pPr>
  </w:style>
  <w:style w:type="character" w:customStyle="1" w:styleId="HeaderChar">
    <w:name w:val="Header Char"/>
    <w:basedOn w:val="DefaultParagraphFont"/>
    <w:link w:val="Header"/>
    <w:uiPriority w:val="99"/>
    <w:rsid w:val="00F33060"/>
  </w:style>
  <w:style w:type="paragraph" w:styleId="Footer">
    <w:name w:val="footer"/>
    <w:basedOn w:val="Normal"/>
    <w:link w:val="FooterChar"/>
    <w:uiPriority w:val="99"/>
    <w:unhideWhenUsed/>
    <w:rsid w:val="00F33060"/>
    <w:pPr>
      <w:tabs>
        <w:tab w:val="center" w:pos="4513"/>
        <w:tab w:val="right" w:pos="9026"/>
      </w:tabs>
    </w:pPr>
  </w:style>
  <w:style w:type="character" w:customStyle="1" w:styleId="FooterChar">
    <w:name w:val="Footer Char"/>
    <w:basedOn w:val="DefaultParagraphFont"/>
    <w:link w:val="Footer"/>
    <w:uiPriority w:val="99"/>
    <w:rsid w:val="00F33060"/>
  </w:style>
  <w:style w:type="character" w:styleId="Hyperlink">
    <w:name w:val="Hyperlink"/>
    <w:basedOn w:val="DefaultParagraphFont"/>
    <w:uiPriority w:val="99"/>
    <w:unhideWhenUsed/>
    <w:rsid w:val="00F33060"/>
    <w:rPr>
      <w:color w:val="0563C1" w:themeColor="hyperlink"/>
      <w:u w:val="single"/>
    </w:rPr>
  </w:style>
  <w:style w:type="character" w:styleId="UnresolvedMention">
    <w:name w:val="Unresolved Mention"/>
    <w:basedOn w:val="DefaultParagraphFont"/>
    <w:uiPriority w:val="99"/>
    <w:rsid w:val="00F330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twitter.com/JamieBGall" TargetMode="External"/><Relationship Id="rId1" Type="http://schemas.openxmlformats.org/officeDocument/2006/relationships/hyperlink" Target="http://www.jamiebgal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Gallagher</dc:creator>
  <cp:keywords/>
  <dc:description/>
  <cp:lastModifiedBy>Jamie Gallagher</cp:lastModifiedBy>
  <cp:revision>4</cp:revision>
  <dcterms:created xsi:type="dcterms:W3CDTF">2018-08-06T15:33:00Z</dcterms:created>
  <dcterms:modified xsi:type="dcterms:W3CDTF">2018-08-07T12:29:00Z</dcterms:modified>
</cp:coreProperties>
</file>